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5" w:rsidRDefault="00930E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885825" cy="885825"/>
            <wp:effectExtent l="0" t="0" r="0" b="0"/>
            <wp:docPr id="1" name="image1.png" descr="H:\Rodney\County Sea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Rodney\County Seal PN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161A5" w:rsidRDefault="00930E39">
      <w:pPr>
        <w:tabs>
          <w:tab w:val="center" w:pos="4680"/>
        </w:tabs>
        <w:jc w:val="center"/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DORCHESTER COUNTY BOARD OF APPEALS</w:t>
      </w:r>
    </w:p>
    <w:p w:rsidR="003161A5" w:rsidRDefault="00080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22</w:t>
      </w:r>
      <w:r w:rsidR="00930E39">
        <w:rPr>
          <w:b/>
          <w:sz w:val="24"/>
          <w:szCs w:val="24"/>
        </w:rPr>
        <w:t>, 2024</w:t>
      </w:r>
    </w:p>
    <w:p w:rsidR="003161A5" w:rsidRDefault="00930E39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:rsidR="003161A5" w:rsidRDefault="003161A5">
      <w:pPr>
        <w:jc w:val="center"/>
        <w:rPr>
          <w:sz w:val="24"/>
          <w:szCs w:val="24"/>
        </w:rPr>
      </w:pPr>
    </w:p>
    <w:p w:rsidR="003161A5" w:rsidRDefault="00930E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Dorchester County Board of Zoning Appeals will conduct a meeting on </w:t>
      </w:r>
      <w:r>
        <w:rPr>
          <w:b/>
          <w:sz w:val="24"/>
          <w:szCs w:val="24"/>
        </w:rPr>
        <w:t>Thursday, January 25, 2024</w:t>
      </w:r>
      <w:r>
        <w:rPr>
          <w:sz w:val="24"/>
          <w:szCs w:val="24"/>
        </w:rPr>
        <w:t xml:space="preserve"> at </w:t>
      </w:r>
      <w:r>
        <w:rPr>
          <w:b/>
          <w:sz w:val="24"/>
          <w:szCs w:val="24"/>
          <w:u w:val="single"/>
        </w:rPr>
        <w:t>6pm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@ Government Office Building, Room 110, 501 Court Lane, Cambridge, MD 21613.</w:t>
      </w: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 by Chairman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of scheduled cases: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080CE9" w:rsidRPr="009C488A" w:rsidRDefault="00080CE9" w:rsidP="0008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>
        <w:rPr>
          <w:b/>
          <w:sz w:val="22"/>
          <w:szCs w:val="22"/>
        </w:rPr>
        <w:t>86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Brendel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Variance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z w:val="22"/>
          <w:szCs w:val="22"/>
        </w:rPr>
        <w:t>4035 Golden Hill Road, Church Creek, MD</w:t>
      </w:r>
      <w:r>
        <w:rPr>
          <w:color w:val="000000"/>
          <w:sz w:val="22"/>
          <w:szCs w:val="22"/>
        </w:rPr>
        <w:t xml:space="preserve"> (Zoned RC – Resource Conservation) </w:t>
      </w:r>
      <w:r>
        <w:rPr>
          <w:sz w:val="22"/>
          <w:szCs w:val="22"/>
        </w:rPr>
        <w:t>Variance to the front yard setbacks to allow for the construction of two sheds. Variance requested:</w:t>
      </w:r>
    </w:p>
    <w:p w:rsidR="00080CE9" w:rsidRDefault="00080CE9" w:rsidP="00080C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Shed 1: 36.9’, for a resultant front yard setback of 23.1’</w:t>
      </w:r>
    </w:p>
    <w:p w:rsidR="00080CE9" w:rsidRDefault="00080CE9" w:rsidP="00080C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Shed 2: 26.7’, for a resultant front yard setback of 33.3’</w:t>
      </w:r>
    </w:p>
    <w:p w:rsidR="00080CE9" w:rsidRDefault="00080CE9" w:rsidP="00080CE9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  <w:sz w:val="22"/>
          <w:szCs w:val="22"/>
        </w:rPr>
      </w:pPr>
    </w:p>
    <w:p w:rsidR="00080CE9" w:rsidRPr="006107D7" w:rsidRDefault="00080CE9" w:rsidP="0008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BOA Case #2787 Price: Variance, Tax Map 74, Parcel 71 (Drawbridge Road), Cambridge, MD (</w:t>
      </w:r>
      <w:r>
        <w:rPr>
          <w:sz w:val="22"/>
          <w:szCs w:val="22"/>
        </w:rPr>
        <w:t xml:space="preserve">Zoned RC – Resource Conservation) Variance to </w:t>
      </w:r>
      <w:bookmarkStart w:id="1" w:name="_heading=h.bgvs9nnt6o89" w:colFirst="0" w:colLast="0"/>
      <w:bookmarkEnd w:id="1"/>
      <w:r>
        <w:rPr>
          <w:sz w:val="22"/>
          <w:szCs w:val="22"/>
        </w:rPr>
        <w:t>the 100’ buffer and a variance to the front yard setback. Variance requested:</w:t>
      </w:r>
    </w:p>
    <w:p w:rsidR="00080CE9" w:rsidRPr="006107D7" w:rsidRDefault="00080CE9" w:rsidP="00080C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100’ buffer: 44’, for a resultant setback of 56’</w:t>
      </w:r>
    </w:p>
    <w:p w:rsidR="003161A5" w:rsidRPr="00080CE9" w:rsidRDefault="00080CE9" w:rsidP="00080C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Front yard setback: 20’, for a resultant setback of 40’</w:t>
      </w:r>
      <w:bookmarkStart w:id="2" w:name="_GoBack"/>
      <w:bookmarkEnd w:id="2"/>
    </w:p>
    <w:p w:rsidR="00080CE9" w:rsidRDefault="00080CE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3161A5" w:rsidRDefault="00930E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3161A5" w:rsidRDefault="003161A5">
      <w:pPr>
        <w:rPr>
          <w:sz w:val="24"/>
          <w:szCs w:val="24"/>
        </w:rPr>
      </w:pP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161A5" w:rsidRDefault="00930E39">
      <w:pPr>
        <w:jc w:val="center"/>
        <w:rPr>
          <w:sz w:val="24"/>
          <w:szCs w:val="24"/>
        </w:rPr>
      </w:pPr>
      <w:r>
        <w:rPr>
          <w:sz w:val="24"/>
          <w:szCs w:val="24"/>
        </w:rPr>
        <w:t>For questions, please call Susan Webb, Director at (410) 228-3234.</w:t>
      </w:r>
    </w:p>
    <w:sectPr w:rsidR="00316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FA" w:rsidRDefault="00930E39">
      <w:r>
        <w:separator/>
      </w:r>
    </w:p>
  </w:endnote>
  <w:endnote w:type="continuationSeparator" w:id="0">
    <w:p w:rsidR="00E657FA" w:rsidRDefault="0093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FA" w:rsidRDefault="00930E39">
      <w:r>
        <w:separator/>
      </w:r>
    </w:p>
  </w:footnote>
  <w:footnote w:type="continuationSeparator" w:id="0">
    <w:p w:rsidR="00E657FA" w:rsidRDefault="0093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B6A"/>
    <w:multiLevelType w:val="multilevel"/>
    <w:tmpl w:val="2294DA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162E1"/>
    <w:multiLevelType w:val="multilevel"/>
    <w:tmpl w:val="1FD81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D9149E"/>
    <w:multiLevelType w:val="multilevel"/>
    <w:tmpl w:val="3CA28D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2D17"/>
    <w:multiLevelType w:val="multilevel"/>
    <w:tmpl w:val="30DA7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A5"/>
    <w:rsid w:val="00080CE9"/>
    <w:rsid w:val="003161A5"/>
    <w:rsid w:val="00930E39"/>
    <w:rsid w:val="00E657FA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81705-666E-434D-A408-BDF1BA0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yeOjfIYeKCCPSScrYY9LqfhLjA==">CgMxLjAyCGguZ2pkZ3hzMg5oLmJndnM5bm50Nm84OTIOaC52Y2FueWlhbXV2MHgyDWguYnV4YzV2bnY2Y244AHIhMXFIYjVNUzhCYlpOYkVBZEl4a3hIeGdxdGRVejN0TF94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4</cp:revision>
  <dcterms:created xsi:type="dcterms:W3CDTF">2023-12-18T21:13:00Z</dcterms:created>
  <dcterms:modified xsi:type="dcterms:W3CDTF">2024-01-12T13:29:00Z</dcterms:modified>
</cp:coreProperties>
</file>