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ADC4" w14:textId="21B60E7F" w:rsidR="00110BDE" w:rsidRDefault="00973E8E" w:rsidP="005C4406">
      <w:pPr>
        <w:jc w:val="center"/>
      </w:pPr>
      <w:r>
        <w:t xml:space="preserve"> </w:t>
      </w:r>
      <w:r w:rsidR="005C4406"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C8">
        <w:t xml:space="preserve"> </w:t>
      </w:r>
    </w:p>
    <w:p w14:paraId="04C422B3" w14:textId="753F4108" w:rsidR="00B82436" w:rsidRDefault="00110BDE" w:rsidP="0036730E">
      <w:pPr>
        <w:tabs>
          <w:tab w:val="center" w:pos="4680"/>
        </w:tabs>
        <w:suppressAutoHyphens/>
        <w:spacing w:line="240" w:lineRule="atLeast"/>
        <w:jc w:val="center"/>
      </w:pPr>
      <w:r>
        <w:rPr>
          <w:rFonts w:ascii="Georgia" w:hAnsi="Georgia"/>
          <w:b/>
          <w:bCs/>
          <w:sz w:val="24"/>
          <w:szCs w:val="24"/>
        </w:rPr>
        <w:t>DORCHESTER COUNTY BOARD OF APPEALS</w:t>
      </w:r>
    </w:p>
    <w:p w14:paraId="13E829B9" w14:textId="391B30F8" w:rsidR="001A2FC1" w:rsidRPr="00231DFB" w:rsidRDefault="00171F38" w:rsidP="005C4406">
      <w:pPr>
        <w:jc w:val="center"/>
        <w:rPr>
          <w:b/>
        </w:rPr>
      </w:pPr>
      <w:r>
        <w:rPr>
          <w:b/>
          <w:sz w:val="28"/>
          <w:szCs w:val="28"/>
        </w:rPr>
        <w:t>March 30</w:t>
      </w:r>
      <w:r w:rsidR="001F55EE">
        <w:rPr>
          <w:b/>
          <w:sz w:val="28"/>
          <w:szCs w:val="28"/>
        </w:rPr>
        <w:t>, 2023</w:t>
      </w:r>
    </w:p>
    <w:p w14:paraId="46567E16" w14:textId="50184AC6" w:rsidR="00B82436" w:rsidRDefault="00E963B2" w:rsidP="005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E26CD9">
        <w:rPr>
          <w:b/>
          <w:sz w:val="28"/>
          <w:szCs w:val="28"/>
        </w:rPr>
        <w:t xml:space="preserve"> </w:t>
      </w:r>
    </w:p>
    <w:p w14:paraId="7DF9DDBE" w14:textId="77777777" w:rsidR="00045930" w:rsidRPr="00B07EA9" w:rsidRDefault="00045930" w:rsidP="005C4406">
      <w:pPr>
        <w:jc w:val="center"/>
        <w:rPr>
          <w:sz w:val="24"/>
          <w:szCs w:val="24"/>
        </w:rPr>
      </w:pPr>
    </w:p>
    <w:p w14:paraId="03E9D55A" w14:textId="4E5DDB6C" w:rsidR="00783BD4" w:rsidRPr="00FF4BFB" w:rsidRDefault="00045930" w:rsidP="00783BD4">
      <w:pPr>
        <w:rPr>
          <w:b/>
          <w:sz w:val="28"/>
          <w:szCs w:val="28"/>
        </w:rPr>
      </w:pPr>
      <w:r w:rsidRPr="00A02777">
        <w:rPr>
          <w:sz w:val="28"/>
          <w:szCs w:val="28"/>
        </w:rPr>
        <w:t xml:space="preserve">The </w:t>
      </w:r>
      <w:r w:rsidR="008037BE" w:rsidRPr="00A02777">
        <w:rPr>
          <w:sz w:val="28"/>
          <w:szCs w:val="28"/>
        </w:rPr>
        <w:t xml:space="preserve">Dorchester County Board of Zoning Appeals </w:t>
      </w:r>
      <w:r w:rsidR="00E963B2" w:rsidRPr="00A02777">
        <w:rPr>
          <w:sz w:val="28"/>
          <w:szCs w:val="28"/>
        </w:rPr>
        <w:t xml:space="preserve">will conduct a meeting on </w:t>
      </w:r>
      <w:r w:rsidR="00CE6D33" w:rsidRPr="00A02777">
        <w:rPr>
          <w:b/>
          <w:sz w:val="28"/>
          <w:szCs w:val="28"/>
        </w:rPr>
        <w:t>Thursday</w:t>
      </w:r>
      <w:r w:rsidR="00171F38" w:rsidRPr="00A02777">
        <w:rPr>
          <w:b/>
          <w:sz w:val="28"/>
          <w:szCs w:val="28"/>
        </w:rPr>
        <w:t>, March 30</w:t>
      </w:r>
      <w:r w:rsidR="001F55EE" w:rsidRPr="00A02777">
        <w:rPr>
          <w:b/>
          <w:sz w:val="28"/>
          <w:szCs w:val="28"/>
        </w:rPr>
        <w:t>, 2023</w:t>
      </w:r>
      <w:r w:rsidR="001A2FC1" w:rsidRPr="00A02777">
        <w:rPr>
          <w:sz w:val="28"/>
          <w:szCs w:val="28"/>
        </w:rPr>
        <w:t xml:space="preserve"> at </w:t>
      </w:r>
      <w:r w:rsidR="001F55EE" w:rsidRPr="00A02777">
        <w:rPr>
          <w:b/>
          <w:sz w:val="28"/>
          <w:szCs w:val="28"/>
          <w:u w:val="single"/>
        </w:rPr>
        <w:t>7</w:t>
      </w:r>
      <w:r w:rsidR="008037BE" w:rsidRPr="00A02777">
        <w:rPr>
          <w:b/>
          <w:sz w:val="28"/>
          <w:szCs w:val="28"/>
          <w:u w:val="single"/>
        </w:rPr>
        <w:t>pm</w:t>
      </w:r>
      <w:r w:rsidR="00FF4BFB">
        <w:rPr>
          <w:sz w:val="28"/>
          <w:szCs w:val="28"/>
        </w:rPr>
        <w:t xml:space="preserve"> </w:t>
      </w:r>
      <w:r w:rsidR="00FF4BFB" w:rsidRPr="00FF4BFB">
        <w:rPr>
          <w:b/>
          <w:sz w:val="28"/>
          <w:szCs w:val="28"/>
        </w:rPr>
        <w:t>@ East New Market Volunteer Fire Department</w:t>
      </w:r>
      <w:r w:rsidR="00FF4BFB">
        <w:rPr>
          <w:b/>
          <w:sz w:val="28"/>
          <w:szCs w:val="28"/>
        </w:rPr>
        <w:t>, 4020 East New Market</w:t>
      </w:r>
      <w:r w:rsidR="00933F4F">
        <w:rPr>
          <w:b/>
          <w:sz w:val="28"/>
          <w:szCs w:val="28"/>
        </w:rPr>
        <w:t xml:space="preserve"> Bypass, East New Market</w:t>
      </w:r>
      <w:bookmarkStart w:id="0" w:name="_GoBack"/>
      <w:bookmarkEnd w:id="0"/>
      <w:r w:rsidR="00FF4BFB">
        <w:rPr>
          <w:b/>
          <w:sz w:val="28"/>
          <w:szCs w:val="28"/>
        </w:rPr>
        <w:t>, MD 21631</w:t>
      </w:r>
      <w:r w:rsidR="00783BD4" w:rsidRPr="00FF4BFB">
        <w:rPr>
          <w:b/>
          <w:sz w:val="28"/>
          <w:szCs w:val="28"/>
        </w:rPr>
        <w:t>.</w:t>
      </w:r>
    </w:p>
    <w:p w14:paraId="6017E13C" w14:textId="77777777" w:rsidR="00E75515" w:rsidRPr="00A02777" w:rsidRDefault="00E75515" w:rsidP="00E75515">
      <w:pPr>
        <w:pStyle w:val="ListParagraph"/>
        <w:rPr>
          <w:sz w:val="28"/>
          <w:szCs w:val="28"/>
        </w:rPr>
      </w:pPr>
    </w:p>
    <w:p w14:paraId="1C847C83" w14:textId="6AB45410" w:rsidR="006E5ABE" w:rsidRPr="00A02777" w:rsidRDefault="00E963B2" w:rsidP="00E963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Call to Order</w:t>
      </w:r>
    </w:p>
    <w:p w14:paraId="78B24956" w14:textId="2C8A1F5D" w:rsidR="00E963B2" w:rsidRPr="00A02777" w:rsidRDefault="00E963B2" w:rsidP="00E963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Introductions by Chairman</w:t>
      </w:r>
    </w:p>
    <w:p w14:paraId="55C119B1" w14:textId="2D4DF7A2" w:rsidR="00257A05" w:rsidRPr="00A02777" w:rsidRDefault="00257A05" w:rsidP="00E963B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Adoption of minutes</w:t>
      </w:r>
    </w:p>
    <w:p w14:paraId="49DF1EB2" w14:textId="06D96948" w:rsidR="001F55EE" w:rsidRPr="00A02777" w:rsidRDefault="00BA11C8" w:rsidP="00AD79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2777">
        <w:rPr>
          <w:sz w:val="28"/>
          <w:szCs w:val="28"/>
        </w:rPr>
        <w:t>Reading of scheduled cases:</w:t>
      </w:r>
    </w:p>
    <w:p w14:paraId="472BCC52" w14:textId="77777777" w:rsidR="00B07EA9" w:rsidRPr="00A02777" w:rsidRDefault="00B07EA9" w:rsidP="00B07EA9">
      <w:pPr>
        <w:pStyle w:val="ListParagraph"/>
        <w:ind w:left="1080"/>
        <w:rPr>
          <w:b/>
          <w:sz w:val="28"/>
          <w:szCs w:val="28"/>
        </w:rPr>
      </w:pPr>
    </w:p>
    <w:p w14:paraId="6274D46E" w14:textId="77777777" w:rsidR="00171F38" w:rsidRPr="00A02777" w:rsidRDefault="00171F38" w:rsidP="00171F38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A02777">
        <w:rPr>
          <w:b/>
          <w:sz w:val="28"/>
          <w:szCs w:val="28"/>
        </w:rPr>
        <w:t xml:space="preserve">BOA Case #2751 Sharp: Variance, 723 Hills Point Rd, Cambridge, MD </w:t>
      </w:r>
      <w:r w:rsidRPr="00A02777">
        <w:rPr>
          <w:sz w:val="28"/>
          <w:szCs w:val="28"/>
        </w:rPr>
        <w:t xml:space="preserve">(Zoned RR – Rural Residential) Variance request for encroachment of side yard setback at rear corner of proposed porch. Variance </w:t>
      </w:r>
      <w:proofErr w:type="spellStart"/>
      <w:r w:rsidRPr="00A02777">
        <w:rPr>
          <w:sz w:val="28"/>
          <w:szCs w:val="28"/>
        </w:rPr>
        <w:t>req</w:t>
      </w:r>
      <w:proofErr w:type="spellEnd"/>
      <w:r w:rsidRPr="00A02777">
        <w:rPr>
          <w:sz w:val="28"/>
          <w:szCs w:val="28"/>
        </w:rPr>
        <w:t>: 4 feet.</w:t>
      </w:r>
    </w:p>
    <w:p w14:paraId="7A2CFBE0" w14:textId="77777777" w:rsidR="00FE4DBD" w:rsidRPr="00A02777" w:rsidRDefault="00FE4DBD" w:rsidP="00FE4DBD">
      <w:pPr>
        <w:pStyle w:val="ListParagraph"/>
        <w:ind w:left="1080"/>
        <w:rPr>
          <w:sz w:val="28"/>
          <w:szCs w:val="28"/>
        </w:rPr>
      </w:pPr>
    </w:p>
    <w:p w14:paraId="0C6A5FB9" w14:textId="77777777" w:rsidR="00171F38" w:rsidRPr="00A02777" w:rsidRDefault="00171F38" w:rsidP="00171F38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A02777">
        <w:rPr>
          <w:b/>
          <w:sz w:val="28"/>
          <w:szCs w:val="28"/>
        </w:rPr>
        <w:t>BOA Case #2753 Verizon: Variance, 2426 Crapo-</w:t>
      </w:r>
      <w:proofErr w:type="spellStart"/>
      <w:r w:rsidRPr="00A02777">
        <w:rPr>
          <w:b/>
          <w:sz w:val="28"/>
          <w:szCs w:val="28"/>
        </w:rPr>
        <w:t>Lakesville</w:t>
      </w:r>
      <w:proofErr w:type="spellEnd"/>
      <w:r w:rsidRPr="00A02777">
        <w:rPr>
          <w:b/>
          <w:sz w:val="28"/>
          <w:szCs w:val="28"/>
        </w:rPr>
        <w:t xml:space="preserve"> Rd, Crapo MD </w:t>
      </w:r>
      <w:r w:rsidRPr="00A02777">
        <w:rPr>
          <w:sz w:val="28"/>
          <w:szCs w:val="28"/>
        </w:rPr>
        <w:t>(Zoned V-Village) Request Variance from floodplain requirements.</w:t>
      </w:r>
    </w:p>
    <w:p w14:paraId="2AC7C440" w14:textId="77777777" w:rsidR="00FE4DBD" w:rsidRPr="00A02777" w:rsidRDefault="00FE4DBD" w:rsidP="00FE4DBD">
      <w:pPr>
        <w:rPr>
          <w:sz w:val="28"/>
          <w:szCs w:val="28"/>
        </w:rPr>
      </w:pPr>
    </w:p>
    <w:p w14:paraId="67E6EB43" w14:textId="730F9E1C" w:rsidR="00171F38" w:rsidRPr="00A02777" w:rsidRDefault="00171F38" w:rsidP="00171F38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A02777">
        <w:rPr>
          <w:b/>
          <w:sz w:val="28"/>
          <w:szCs w:val="28"/>
        </w:rPr>
        <w:t xml:space="preserve">BOA Case #2754 Kramer, Special Exception, </w:t>
      </w:r>
      <w:r w:rsidR="0038149B" w:rsidRPr="00A02777">
        <w:rPr>
          <w:b/>
          <w:sz w:val="28"/>
          <w:szCs w:val="28"/>
        </w:rPr>
        <w:t xml:space="preserve">Tax ID 08180237 </w:t>
      </w:r>
      <w:r w:rsidRPr="00A02777">
        <w:rPr>
          <w:b/>
          <w:sz w:val="28"/>
          <w:szCs w:val="28"/>
        </w:rPr>
        <w:t>Ross Neck Rd, Cambridge, MD (</w:t>
      </w:r>
      <w:r w:rsidRPr="00A02777">
        <w:rPr>
          <w:sz w:val="28"/>
          <w:szCs w:val="28"/>
        </w:rPr>
        <w:t>Zoned RR-C Rural Residential Conservation) Special Exception to allow shooting range on property.</w:t>
      </w:r>
    </w:p>
    <w:p w14:paraId="064024FA" w14:textId="77777777" w:rsidR="00FE4DBD" w:rsidRPr="00A02777" w:rsidRDefault="00FE4DBD" w:rsidP="00FE4DBD">
      <w:pPr>
        <w:rPr>
          <w:sz w:val="28"/>
          <w:szCs w:val="28"/>
        </w:rPr>
      </w:pPr>
    </w:p>
    <w:p w14:paraId="20DC45E1" w14:textId="6B0388C5" w:rsidR="00171F38" w:rsidRDefault="00171F38" w:rsidP="00171F38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A02777">
        <w:rPr>
          <w:b/>
          <w:sz w:val="28"/>
          <w:szCs w:val="28"/>
        </w:rPr>
        <w:t>BOA Case #2755</w:t>
      </w:r>
      <w:r w:rsidR="00AF43C5" w:rsidRPr="00A02777">
        <w:rPr>
          <w:b/>
          <w:sz w:val="28"/>
          <w:szCs w:val="28"/>
        </w:rPr>
        <w:t xml:space="preserve"> Kramer – Cabin Creek Properties, Inc., Special Exception, Tax ID 07135726</w:t>
      </w:r>
      <w:r w:rsidRPr="00A02777">
        <w:rPr>
          <w:b/>
          <w:sz w:val="28"/>
          <w:szCs w:val="28"/>
        </w:rPr>
        <w:t xml:space="preserve"> Hudson Rd, Cambridge, MD (</w:t>
      </w:r>
      <w:r w:rsidRPr="00A02777">
        <w:rPr>
          <w:sz w:val="28"/>
          <w:szCs w:val="28"/>
        </w:rPr>
        <w:t>Zoned RR-C Rural Residential Conservation) Special Exception to allow shooting range on property.</w:t>
      </w:r>
    </w:p>
    <w:p w14:paraId="653C1A5F" w14:textId="77777777" w:rsidR="00B433E2" w:rsidRPr="00B433E2" w:rsidRDefault="00B433E2" w:rsidP="00B433E2">
      <w:pPr>
        <w:pStyle w:val="ListParagraph"/>
        <w:rPr>
          <w:sz w:val="28"/>
          <w:szCs w:val="28"/>
        </w:rPr>
      </w:pPr>
    </w:p>
    <w:p w14:paraId="56D22794" w14:textId="6536B98D" w:rsidR="0038149B" w:rsidRPr="00A02777" w:rsidRDefault="00FF749A" w:rsidP="00B355C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AD43B4">
        <w:rPr>
          <w:b/>
          <w:sz w:val="28"/>
          <w:szCs w:val="28"/>
          <w:u w:val="single"/>
        </w:rPr>
        <w:t>nyone interested in submitting</w:t>
      </w:r>
      <w:r w:rsidR="00B433E2" w:rsidRPr="00A02777">
        <w:rPr>
          <w:b/>
          <w:sz w:val="28"/>
          <w:szCs w:val="28"/>
          <w:u w:val="single"/>
        </w:rPr>
        <w:t xml:space="preserve"> a written statement either in f</w:t>
      </w:r>
      <w:r w:rsidR="00B433E2">
        <w:rPr>
          <w:b/>
          <w:sz w:val="28"/>
          <w:szCs w:val="28"/>
          <w:u w:val="single"/>
        </w:rPr>
        <w:t>avor or against any of the above</w:t>
      </w:r>
      <w:r w:rsidR="00B433E2" w:rsidRPr="00A02777">
        <w:rPr>
          <w:b/>
          <w:sz w:val="28"/>
          <w:szCs w:val="28"/>
          <w:u w:val="single"/>
        </w:rPr>
        <w:t xml:space="preserve"> cases can do so up until the time of the meeting. Statements can be emailed to </w:t>
      </w:r>
      <w:hyperlink r:id="rId9" w:history="1">
        <w:r w:rsidR="00B433E2" w:rsidRPr="00A02777">
          <w:rPr>
            <w:rStyle w:val="Hyperlink"/>
            <w:b/>
            <w:sz w:val="28"/>
            <w:szCs w:val="28"/>
          </w:rPr>
          <w:t>swebb@docogonet.com</w:t>
        </w:r>
      </w:hyperlink>
      <w:r w:rsidR="00B433E2" w:rsidRPr="00B433E2">
        <w:rPr>
          <w:b/>
          <w:color w:val="365F91" w:themeColor="accent1" w:themeShade="BF"/>
          <w:sz w:val="28"/>
          <w:szCs w:val="28"/>
          <w:u w:val="single"/>
        </w:rPr>
        <w:t>,</w:t>
      </w:r>
      <w:r w:rsidR="00B433E2" w:rsidRPr="00A02777">
        <w:rPr>
          <w:b/>
          <w:sz w:val="28"/>
          <w:szCs w:val="28"/>
          <w:u w:val="single"/>
        </w:rPr>
        <w:t xml:space="preserve"> hand delivered or mailed to 501 Court Lane Room 111, Cambridge, </w:t>
      </w:r>
      <w:proofErr w:type="gramStart"/>
      <w:r w:rsidR="00B433E2" w:rsidRPr="00A02777">
        <w:rPr>
          <w:b/>
          <w:sz w:val="28"/>
          <w:szCs w:val="28"/>
          <w:u w:val="single"/>
        </w:rPr>
        <w:t>MD</w:t>
      </w:r>
      <w:proofErr w:type="gramEnd"/>
      <w:r w:rsidR="00B433E2" w:rsidRPr="00A02777">
        <w:rPr>
          <w:b/>
          <w:sz w:val="28"/>
          <w:szCs w:val="28"/>
          <w:u w:val="single"/>
        </w:rPr>
        <w:t xml:space="preserve"> 21613.</w:t>
      </w:r>
      <w:r w:rsidR="00B355C4">
        <w:rPr>
          <w:b/>
          <w:sz w:val="28"/>
          <w:szCs w:val="28"/>
          <w:u w:val="single"/>
        </w:rPr>
        <w:t xml:space="preserve"> The Board of Appeals will make every effort to allow anyone who wishes to speak in public session to do so.</w:t>
      </w:r>
    </w:p>
    <w:p w14:paraId="47D523FB" w14:textId="77777777" w:rsidR="0038149B" w:rsidRPr="00A02777" w:rsidRDefault="0038149B" w:rsidP="0038149B">
      <w:pPr>
        <w:rPr>
          <w:sz w:val="28"/>
          <w:szCs w:val="28"/>
        </w:rPr>
      </w:pPr>
    </w:p>
    <w:p w14:paraId="1268C748" w14:textId="4076FA89" w:rsidR="001A2FC1" w:rsidRPr="00A02777" w:rsidRDefault="001A2FC1" w:rsidP="0036730E">
      <w:pPr>
        <w:jc w:val="center"/>
        <w:rPr>
          <w:sz w:val="28"/>
          <w:szCs w:val="28"/>
        </w:rPr>
      </w:pPr>
      <w:r w:rsidRPr="00A02777">
        <w:rPr>
          <w:sz w:val="28"/>
          <w:szCs w:val="28"/>
        </w:rPr>
        <w:t>For que</w:t>
      </w:r>
      <w:r w:rsidR="00231DFB" w:rsidRPr="00A02777">
        <w:rPr>
          <w:sz w:val="28"/>
          <w:szCs w:val="28"/>
        </w:rPr>
        <w:t>stions</w:t>
      </w:r>
      <w:r w:rsidR="00CD0249" w:rsidRPr="00A02777">
        <w:rPr>
          <w:sz w:val="28"/>
          <w:szCs w:val="28"/>
        </w:rPr>
        <w:t xml:space="preserve">, please call Susan Webb, </w:t>
      </w:r>
      <w:r w:rsidR="000954FD" w:rsidRPr="00A02777">
        <w:rPr>
          <w:sz w:val="28"/>
          <w:szCs w:val="28"/>
        </w:rPr>
        <w:t>Director at (410) 228-3234.</w:t>
      </w:r>
    </w:p>
    <w:sectPr w:rsidR="001A2FC1" w:rsidRPr="00A02777" w:rsidSect="00CF2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72E6" w14:textId="77777777" w:rsidR="007D68C1" w:rsidRDefault="007D68C1" w:rsidP="006D3B32">
      <w:r>
        <w:separator/>
      </w:r>
    </w:p>
  </w:endnote>
  <w:endnote w:type="continuationSeparator" w:id="0">
    <w:p w14:paraId="62FFF7FF" w14:textId="77777777" w:rsidR="007D68C1" w:rsidRDefault="007D68C1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0146" w14:textId="77777777" w:rsidR="007D68C1" w:rsidRDefault="007D68C1" w:rsidP="006D3B32">
      <w:r>
        <w:separator/>
      </w:r>
    </w:p>
  </w:footnote>
  <w:footnote w:type="continuationSeparator" w:id="0">
    <w:p w14:paraId="7B3C0F82" w14:textId="77777777" w:rsidR="007D68C1" w:rsidRDefault="007D68C1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042BDD03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21CA781C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3BBE0753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A8"/>
    <w:multiLevelType w:val="hybridMultilevel"/>
    <w:tmpl w:val="5F022EDA"/>
    <w:lvl w:ilvl="0" w:tplc="2C60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9171E"/>
    <w:multiLevelType w:val="hybridMultilevel"/>
    <w:tmpl w:val="FC2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8B3"/>
    <w:multiLevelType w:val="hybridMultilevel"/>
    <w:tmpl w:val="870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58EE"/>
    <w:multiLevelType w:val="hybridMultilevel"/>
    <w:tmpl w:val="8CECA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643"/>
    <w:multiLevelType w:val="hybridMultilevel"/>
    <w:tmpl w:val="CB029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EE7E34"/>
    <w:multiLevelType w:val="hybridMultilevel"/>
    <w:tmpl w:val="0C9E5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98C"/>
    <w:multiLevelType w:val="hybridMultilevel"/>
    <w:tmpl w:val="065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75"/>
    <w:multiLevelType w:val="hybridMultilevel"/>
    <w:tmpl w:val="2362E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A21E6"/>
    <w:multiLevelType w:val="hybridMultilevel"/>
    <w:tmpl w:val="4D5E8204"/>
    <w:lvl w:ilvl="0" w:tplc="3B802358">
      <w:start w:val="1"/>
      <w:numFmt w:val="upperLetter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A238D"/>
    <w:multiLevelType w:val="hybridMultilevel"/>
    <w:tmpl w:val="01E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14D58"/>
    <w:multiLevelType w:val="hybridMultilevel"/>
    <w:tmpl w:val="97785BBE"/>
    <w:lvl w:ilvl="0" w:tplc="0826E8FC">
      <w:start w:val="1"/>
      <w:numFmt w:val="upperLetter"/>
      <w:lvlText w:val="%1-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DE3C07"/>
    <w:multiLevelType w:val="hybridMultilevel"/>
    <w:tmpl w:val="049C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883"/>
    <w:multiLevelType w:val="hybridMultilevel"/>
    <w:tmpl w:val="234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BA4"/>
    <w:multiLevelType w:val="hybridMultilevel"/>
    <w:tmpl w:val="4F7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B33E3"/>
    <w:multiLevelType w:val="hybridMultilevel"/>
    <w:tmpl w:val="FA4E4F1A"/>
    <w:lvl w:ilvl="0" w:tplc="D3F28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DD4"/>
    <w:multiLevelType w:val="hybridMultilevel"/>
    <w:tmpl w:val="B9C68E72"/>
    <w:lvl w:ilvl="0" w:tplc="157CB456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54766"/>
    <w:multiLevelType w:val="hybridMultilevel"/>
    <w:tmpl w:val="DCCAF0C0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9D1"/>
    <w:multiLevelType w:val="hybridMultilevel"/>
    <w:tmpl w:val="CF9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273"/>
    <w:multiLevelType w:val="hybridMultilevel"/>
    <w:tmpl w:val="876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F08"/>
    <w:multiLevelType w:val="hybridMultilevel"/>
    <w:tmpl w:val="68D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B1EAF"/>
    <w:multiLevelType w:val="hybridMultilevel"/>
    <w:tmpl w:val="DFB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26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67BC7"/>
    <w:rsid w:val="00091486"/>
    <w:rsid w:val="000954FD"/>
    <w:rsid w:val="000F7FC5"/>
    <w:rsid w:val="001038AF"/>
    <w:rsid w:val="00110BDE"/>
    <w:rsid w:val="00121601"/>
    <w:rsid w:val="001313C5"/>
    <w:rsid w:val="00165547"/>
    <w:rsid w:val="00171F38"/>
    <w:rsid w:val="001A2FC1"/>
    <w:rsid w:val="001B6A5C"/>
    <w:rsid w:val="001D00AD"/>
    <w:rsid w:val="001F55EE"/>
    <w:rsid w:val="00205DE0"/>
    <w:rsid w:val="00212EC0"/>
    <w:rsid w:val="00221AED"/>
    <w:rsid w:val="0022689D"/>
    <w:rsid w:val="00231DFB"/>
    <w:rsid w:val="00257A05"/>
    <w:rsid w:val="002E2E8B"/>
    <w:rsid w:val="003628CF"/>
    <w:rsid w:val="0036346F"/>
    <w:rsid w:val="00365687"/>
    <w:rsid w:val="0036730E"/>
    <w:rsid w:val="0038149B"/>
    <w:rsid w:val="003A440E"/>
    <w:rsid w:val="003C2DD6"/>
    <w:rsid w:val="003E318D"/>
    <w:rsid w:val="004349F2"/>
    <w:rsid w:val="00447333"/>
    <w:rsid w:val="00466A9A"/>
    <w:rsid w:val="004730E0"/>
    <w:rsid w:val="004866C2"/>
    <w:rsid w:val="00486F92"/>
    <w:rsid w:val="00496773"/>
    <w:rsid w:val="004D291A"/>
    <w:rsid w:val="005543DA"/>
    <w:rsid w:val="005A6299"/>
    <w:rsid w:val="005C4406"/>
    <w:rsid w:val="005E6D5E"/>
    <w:rsid w:val="00625DE0"/>
    <w:rsid w:val="0063134F"/>
    <w:rsid w:val="00651FB8"/>
    <w:rsid w:val="00661301"/>
    <w:rsid w:val="0069743B"/>
    <w:rsid w:val="006D3B32"/>
    <w:rsid w:val="006E298B"/>
    <w:rsid w:val="006E5ABE"/>
    <w:rsid w:val="00720527"/>
    <w:rsid w:val="00725419"/>
    <w:rsid w:val="0074041C"/>
    <w:rsid w:val="0074441A"/>
    <w:rsid w:val="0075159D"/>
    <w:rsid w:val="00783BD4"/>
    <w:rsid w:val="00790CDE"/>
    <w:rsid w:val="007D68C1"/>
    <w:rsid w:val="007E579A"/>
    <w:rsid w:val="008037BE"/>
    <w:rsid w:val="00847FB7"/>
    <w:rsid w:val="00860146"/>
    <w:rsid w:val="00880AF2"/>
    <w:rsid w:val="00884BA3"/>
    <w:rsid w:val="008E01B5"/>
    <w:rsid w:val="008E09D7"/>
    <w:rsid w:val="00901DAB"/>
    <w:rsid w:val="00933F4F"/>
    <w:rsid w:val="00961288"/>
    <w:rsid w:val="00973E8E"/>
    <w:rsid w:val="00985824"/>
    <w:rsid w:val="009F010C"/>
    <w:rsid w:val="009F12F6"/>
    <w:rsid w:val="00A02777"/>
    <w:rsid w:val="00A24210"/>
    <w:rsid w:val="00A261B3"/>
    <w:rsid w:val="00AC41AF"/>
    <w:rsid w:val="00AD43B4"/>
    <w:rsid w:val="00AF43C5"/>
    <w:rsid w:val="00B07EA9"/>
    <w:rsid w:val="00B1462A"/>
    <w:rsid w:val="00B355C4"/>
    <w:rsid w:val="00B376C6"/>
    <w:rsid w:val="00B433E2"/>
    <w:rsid w:val="00B72E0B"/>
    <w:rsid w:val="00B82436"/>
    <w:rsid w:val="00B92820"/>
    <w:rsid w:val="00BA11C8"/>
    <w:rsid w:val="00BA7A71"/>
    <w:rsid w:val="00BB19BD"/>
    <w:rsid w:val="00BF4112"/>
    <w:rsid w:val="00C00B8E"/>
    <w:rsid w:val="00C0349A"/>
    <w:rsid w:val="00C17638"/>
    <w:rsid w:val="00C3275C"/>
    <w:rsid w:val="00C546EA"/>
    <w:rsid w:val="00C62FF4"/>
    <w:rsid w:val="00CC1D26"/>
    <w:rsid w:val="00CD0249"/>
    <w:rsid w:val="00CE6D33"/>
    <w:rsid w:val="00CF23D5"/>
    <w:rsid w:val="00D5577F"/>
    <w:rsid w:val="00D92D13"/>
    <w:rsid w:val="00DB5C7F"/>
    <w:rsid w:val="00DC5730"/>
    <w:rsid w:val="00DD3048"/>
    <w:rsid w:val="00E26CD9"/>
    <w:rsid w:val="00E62933"/>
    <w:rsid w:val="00E744AB"/>
    <w:rsid w:val="00E75515"/>
    <w:rsid w:val="00E963B2"/>
    <w:rsid w:val="00EB40DD"/>
    <w:rsid w:val="00EC4E58"/>
    <w:rsid w:val="00EE41FF"/>
    <w:rsid w:val="00EE5083"/>
    <w:rsid w:val="00EF2218"/>
    <w:rsid w:val="00EF7834"/>
    <w:rsid w:val="00F0063A"/>
    <w:rsid w:val="00F30AC5"/>
    <w:rsid w:val="00F85D1E"/>
    <w:rsid w:val="00FD1D87"/>
    <w:rsid w:val="00FE4DBD"/>
    <w:rsid w:val="00FF4BFB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bb@docogo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9CA4-A67F-4D77-8C24-828E682C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Susan Webb&lt;Planning &amp; Zoning&gt;</cp:lastModifiedBy>
  <cp:revision>5</cp:revision>
  <cp:lastPrinted>2023-03-14T18:14:00Z</cp:lastPrinted>
  <dcterms:created xsi:type="dcterms:W3CDTF">2023-02-28T19:35:00Z</dcterms:created>
  <dcterms:modified xsi:type="dcterms:W3CDTF">2023-03-14T18:50:00Z</dcterms:modified>
</cp:coreProperties>
</file>