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9264" w14:textId="77777777" w:rsidR="0067246E" w:rsidRDefault="005C4406" w:rsidP="005C4406">
      <w:pPr>
        <w:tabs>
          <w:tab w:val="center" w:pos="4680"/>
        </w:tabs>
        <w:suppressAutoHyphens/>
        <w:spacing w:line="240" w:lineRule="atLeast"/>
        <w:jc w:val="center"/>
        <w:rPr>
          <w:rFonts w:ascii="Georgia" w:hAnsi="Georgia"/>
          <w:b/>
          <w:bCs/>
          <w:sz w:val="24"/>
          <w:szCs w:val="24"/>
        </w:rPr>
      </w:pPr>
      <w:r>
        <w:rPr>
          <w:rFonts w:ascii="Georgia" w:hAnsi="Georgia"/>
          <w:b/>
          <w:bCs/>
          <w:sz w:val="24"/>
          <w:szCs w:val="24"/>
        </w:rPr>
        <w:t xml:space="preserve">DORCHESTER COUNTY </w:t>
      </w:r>
    </w:p>
    <w:p w14:paraId="755ECFA1" w14:textId="57BB1185" w:rsidR="005C4406" w:rsidRPr="0067246E" w:rsidRDefault="0067246E" w:rsidP="005C4406">
      <w:pPr>
        <w:tabs>
          <w:tab w:val="center" w:pos="4680"/>
        </w:tabs>
        <w:suppressAutoHyphens/>
        <w:spacing w:line="240" w:lineRule="atLeast"/>
        <w:jc w:val="center"/>
        <w:rPr>
          <w:rFonts w:ascii="Georgia" w:hAnsi="Georgia"/>
          <w:b/>
          <w:sz w:val="24"/>
          <w:szCs w:val="24"/>
        </w:rPr>
      </w:pPr>
      <w:r w:rsidRPr="0067246E">
        <w:rPr>
          <w:rFonts w:ascii="Georgia" w:hAnsi="Georgia"/>
          <w:b/>
          <w:sz w:val="24"/>
          <w:szCs w:val="24"/>
        </w:rPr>
        <w:t>DEPARTMENT OF PLANNING &amp; ZONING</w:t>
      </w:r>
    </w:p>
    <w:p w14:paraId="515047C7" w14:textId="701B0908" w:rsidR="005C4406" w:rsidRDefault="0067246E" w:rsidP="005C4406">
      <w:pPr>
        <w:jc w:val="center"/>
        <w:rPr>
          <w:b/>
        </w:rPr>
      </w:pPr>
      <w:r>
        <w:rPr>
          <w:b/>
        </w:rPr>
        <w:t xml:space="preserve">501 COURT LANE, </w:t>
      </w:r>
      <w:r w:rsidR="005C4406">
        <w:rPr>
          <w:b/>
        </w:rPr>
        <w:t>PO BOX 107</w:t>
      </w:r>
    </w:p>
    <w:p w14:paraId="0FDE738A" w14:textId="77777777" w:rsidR="005C4406" w:rsidRDefault="005C4406" w:rsidP="005C4406">
      <w:pPr>
        <w:jc w:val="center"/>
        <w:rPr>
          <w:b/>
        </w:rPr>
      </w:pPr>
      <w:r>
        <w:rPr>
          <w:b/>
        </w:rPr>
        <w:t>CAMBRIDGE, MD  21613</w:t>
      </w:r>
    </w:p>
    <w:p w14:paraId="689E55D1" w14:textId="3AB2ACAB" w:rsidR="004349F2" w:rsidRDefault="005C4406" w:rsidP="00C2336C">
      <w:pPr>
        <w:tabs>
          <w:tab w:val="left" w:pos="-720"/>
        </w:tabs>
        <w:suppressAutoHyphens/>
        <w:spacing w:line="240" w:lineRule="atLeast"/>
        <w:jc w:val="center"/>
      </w:pPr>
      <w:r>
        <w:rPr>
          <w:b/>
        </w:rPr>
        <w:t>410-228-3234</w:t>
      </w:r>
    </w:p>
    <w:p w14:paraId="1D4F1589" w14:textId="77777777" w:rsidR="005C4406" w:rsidRDefault="005C4406" w:rsidP="005C4406">
      <w:pPr>
        <w:jc w:val="center"/>
      </w:pPr>
      <w:r>
        <w:rPr>
          <w:noProof/>
        </w:rPr>
        <w:drawing>
          <wp:inline distT="0" distB="0" distL="0" distR="0" wp14:anchorId="15394D03" wp14:editId="524C2868">
            <wp:extent cx="885825" cy="885825"/>
            <wp:effectExtent l="0" t="0" r="9525" b="9525"/>
            <wp:docPr id="1" name="Picture 1" descr="H:\Rodney\County Se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dney\County Seal 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7E579A">
        <w:t xml:space="preserve">   </w:t>
      </w:r>
    </w:p>
    <w:p w14:paraId="46567E16" w14:textId="2847AF2F" w:rsidR="00B82436" w:rsidRDefault="006321C4" w:rsidP="0067246E">
      <w:pPr>
        <w:jc w:val="center"/>
        <w:rPr>
          <w:b/>
          <w:sz w:val="28"/>
          <w:szCs w:val="28"/>
        </w:rPr>
      </w:pPr>
      <w:r>
        <w:rPr>
          <w:b/>
          <w:sz w:val="28"/>
          <w:szCs w:val="28"/>
        </w:rPr>
        <w:t>Planning Commission</w:t>
      </w:r>
    </w:p>
    <w:p w14:paraId="5476B74B" w14:textId="164F5F36" w:rsidR="006321C4" w:rsidRDefault="000233B8" w:rsidP="0067246E">
      <w:pPr>
        <w:jc w:val="center"/>
        <w:rPr>
          <w:b/>
          <w:sz w:val="28"/>
          <w:szCs w:val="28"/>
        </w:rPr>
      </w:pPr>
      <w:r>
        <w:rPr>
          <w:b/>
          <w:sz w:val="28"/>
          <w:szCs w:val="28"/>
        </w:rPr>
        <w:t>08-03</w:t>
      </w:r>
      <w:r w:rsidR="00E513CE">
        <w:rPr>
          <w:b/>
          <w:sz w:val="28"/>
          <w:szCs w:val="28"/>
        </w:rPr>
        <w:t>-202</w:t>
      </w:r>
      <w:r w:rsidR="00E46EBD">
        <w:rPr>
          <w:b/>
          <w:sz w:val="28"/>
          <w:szCs w:val="28"/>
        </w:rPr>
        <w:t>2</w:t>
      </w:r>
      <w:r w:rsidR="00E513CE">
        <w:rPr>
          <w:b/>
          <w:sz w:val="28"/>
          <w:szCs w:val="28"/>
        </w:rPr>
        <w:t xml:space="preserve"> Meeting Minutes</w:t>
      </w:r>
    </w:p>
    <w:p w14:paraId="5E22D57A" w14:textId="77777777" w:rsidR="006321C4" w:rsidRPr="00B82436" w:rsidRDefault="006321C4" w:rsidP="0067246E">
      <w:pPr>
        <w:jc w:val="center"/>
        <w:rPr>
          <w:b/>
          <w:sz w:val="28"/>
          <w:szCs w:val="28"/>
        </w:rPr>
      </w:pPr>
    </w:p>
    <w:p w14:paraId="72131701" w14:textId="02727E63" w:rsidR="00C3074F" w:rsidRDefault="006321C4" w:rsidP="008073D2">
      <w:r>
        <w:t>The Dorchester County Planning Commission conduct</w:t>
      </w:r>
      <w:r w:rsidR="00230635">
        <w:t>ed</w:t>
      </w:r>
      <w:r w:rsidR="000064DB">
        <w:t xml:space="preserve"> a </w:t>
      </w:r>
      <w:r w:rsidR="006760AF">
        <w:t>meeting on Wednesday</w:t>
      </w:r>
      <w:r w:rsidR="006167B3">
        <w:t xml:space="preserve">, </w:t>
      </w:r>
      <w:r w:rsidR="000233B8">
        <w:t>August 3</w:t>
      </w:r>
      <w:r w:rsidR="000064DB">
        <w:t>,</w:t>
      </w:r>
      <w:r w:rsidR="003F6F43">
        <w:t xml:space="preserve"> 2022</w:t>
      </w:r>
      <w:r w:rsidR="00AF4288">
        <w:t xml:space="preserve"> </w:t>
      </w:r>
      <w:r w:rsidR="00AF4288" w:rsidRPr="001A67A5">
        <w:rPr>
          <w:b/>
        </w:rPr>
        <w:t xml:space="preserve">at </w:t>
      </w:r>
      <w:r w:rsidR="00C432ED">
        <w:rPr>
          <w:b/>
        </w:rPr>
        <w:t>12</w:t>
      </w:r>
      <w:r w:rsidRPr="001A67A5">
        <w:rPr>
          <w:b/>
        </w:rPr>
        <w:t>pm</w:t>
      </w:r>
      <w:r w:rsidR="00C432ED">
        <w:t xml:space="preserve">. </w:t>
      </w:r>
      <w:r w:rsidR="007055FC">
        <w:t>Th</w:t>
      </w:r>
      <w:r w:rsidR="001A67A5">
        <w:t xml:space="preserve">e meeting was </w:t>
      </w:r>
      <w:r w:rsidR="00C432ED">
        <w:t xml:space="preserve">held </w:t>
      </w:r>
      <w:r w:rsidR="00AE0F93">
        <w:t xml:space="preserve">both in person and </w:t>
      </w:r>
      <w:r w:rsidR="00C432ED">
        <w:t>virtually</w:t>
      </w:r>
      <w:r w:rsidR="001A67A5">
        <w:t>.</w:t>
      </w:r>
    </w:p>
    <w:p w14:paraId="07FD5A81" w14:textId="03847BF7" w:rsidR="009628AD" w:rsidRDefault="009628AD" w:rsidP="008073D2">
      <w:r>
        <w:t xml:space="preserve">The meeting took place </w:t>
      </w:r>
      <w:r w:rsidR="00E46EBD">
        <w:t>in Room 110 of the County Building, at 501 Court Lane, Cambridge</w:t>
      </w:r>
      <w:r>
        <w:t>. The call-in number remained similar.</w:t>
      </w:r>
    </w:p>
    <w:p w14:paraId="18004E3C" w14:textId="77777777" w:rsidR="001A67A5" w:rsidRDefault="001A67A5" w:rsidP="008073D2"/>
    <w:p w14:paraId="4B1BA869" w14:textId="469B4D04" w:rsidR="00230635" w:rsidRDefault="00230635" w:rsidP="008073D2">
      <w:r>
        <w:t>Planning Commission:</w:t>
      </w:r>
    </w:p>
    <w:p w14:paraId="5C14157F" w14:textId="66F21D68" w:rsidR="00230635" w:rsidRPr="006E637F" w:rsidRDefault="00230635" w:rsidP="008073D2">
      <w:pPr>
        <w:pStyle w:val="ListParagraph"/>
        <w:numPr>
          <w:ilvl w:val="0"/>
          <w:numId w:val="1"/>
        </w:numPr>
      </w:pPr>
      <w:r w:rsidRPr="006E637F">
        <w:t>Attending</w:t>
      </w:r>
      <w:r w:rsidR="00AE0F93" w:rsidRPr="006E637F">
        <w:t xml:space="preserve"> in person</w:t>
      </w:r>
      <w:r w:rsidRPr="006E637F">
        <w:t>:</w:t>
      </w:r>
    </w:p>
    <w:p w14:paraId="38A6189D" w14:textId="7889D1C2" w:rsidR="008D13FA" w:rsidRDefault="000233B8" w:rsidP="007D7C33">
      <w:pPr>
        <w:ind w:left="720" w:firstLine="720"/>
      </w:pPr>
      <w:r>
        <w:t>Ralph Lewis</w:t>
      </w:r>
      <w:r w:rsidR="006760AF" w:rsidRPr="006E637F">
        <w:t>, Chair;</w:t>
      </w:r>
      <w:r w:rsidR="00AF4288" w:rsidRPr="006E637F">
        <w:t xml:space="preserve"> </w:t>
      </w:r>
      <w:r w:rsidR="00AE0F93" w:rsidRPr="006E637F">
        <w:t>Commissioner</w:t>
      </w:r>
      <w:r w:rsidR="002E2DD5" w:rsidRPr="006E637F">
        <w:t>s</w:t>
      </w:r>
      <w:r w:rsidR="00230635" w:rsidRPr="006E637F">
        <w:t xml:space="preserve"> </w:t>
      </w:r>
      <w:r>
        <w:t>William Giese,</w:t>
      </w:r>
      <w:r w:rsidR="009B439B" w:rsidRPr="006E637F">
        <w:t xml:space="preserve"> </w:t>
      </w:r>
      <w:r w:rsidR="00C77AE0" w:rsidRPr="006E637F">
        <w:t>William Windsor</w:t>
      </w:r>
      <w:r w:rsidR="004E65C7">
        <w:t xml:space="preserve">, </w:t>
      </w:r>
      <w:r>
        <w:t>Russell Hurley, and David Brohawn</w:t>
      </w:r>
    </w:p>
    <w:p w14:paraId="43B50831" w14:textId="3360DE04" w:rsidR="009628AD" w:rsidRDefault="009628AD" w:rsidP="009628AD">
      <w:pPr>
        <w:pStyle w:val="ListParagraph"/>
        <w:numPr>
          <w:ilvl w:val="0"/>
          <w:numId w:val="1"/>
        </w:numPr>
      </w:pPr>
      <w:r>
        <w:t>Absent:</w:t>
      </w:r>
    </w:p>
    <w:p w14:paraId="2C3E03B5" w14:textId="5FEF411E" w:rsidR="007627EA" w:rsidRDefault="000233B8" w:rsidP="007627EA">
      <w:pPr>
        <w:pStyle w:val="ListParagraph"/>
        <w:ind w:left="1440"/>
      </w:pPr>
      <w:r>
        <w:t xml:space="preserve">Mary </w:t>
      </w:r>
      <w:proofErr w:type="spellStart"/>
      <w:r>
        <w:t>Losty</w:t>
      </w:r>
      <w:proofErr w:type="spellEnd"/>
      <w:r>
        <w:t>, Commissioner</w:t>
      </w:r>
    </w:p>
    <w:p w14:paraId="3C9609AC" w14:textId="43412077" w:rsidR="00230635" w:rsidRDefault="00230635" w:rsidP="008073D2">
      <w:r>
        <w:t>Also attending:</w:t>
      </w:r>
    </w:p>
    <w:p w14:paraId="6BC29079" w14:textId="1BF44795" w:rsidR="00661140" w:rsidRDefault="0017228B" w:rsidP="008073D2">
      <w:pPr>
        <w:ind w:left="720"/>
      </w:pPr>
      <w:r>
        <w:t>Christopher Drummond,</w:t>
      </w:r>
      <w:r w:rsidR="00E60DCF" w:rsidRPr="00E60DCF">
        <w:t xml:space="preserve"> </w:t>
      </w:r>
      <w:r w:rsidR="00E60DCF">
        <w:t xml:space="preserve">Attorney; </w:t>
      </w:r>
      <w:r w:rsidR="000233B8">
        <w:t xml:space="preserve">Susan Webb, </w:t>
      </w:r>
      <w:r w:rsidR="004F504E">
        <w:t>Director of Planning &amp; Zoning</w:t>
      </w:r>
      <w:r w:rsidR="00277BD2">
        <w:t>;</w:t>
      </w:r>
      <w:r w:rsidR="000233B8">
        <w:t xml:space="preserve"> Jason </w:t>
      </w:r>
      <w:proofErr w:type="spellStart"/>
      <w:r w:rsidR="000233B8">
        <w:t>Boothe</w:t>
      </w:r>
      <w:proofErr w:type="spellEnd"/>
      <w:r w:rsidR="000233B8">
        <w:t>, Environmental Planner</w:t>
      </w:r>
    </w:p>
    <w:p w14:paraId="636B1AFA" w14:textId="77777777" w:rsidR="002B4BE1" w:rsidRDefault="002B4BE1" w:rsidP="008073D2"/>
    <w:p w14:paraId="213B9EF8" w14:textId="3C8AE715" w:rsidR="00C63E7D" w:rsidRDefault="000233B8" w:rsidP="008073D2">
      <w:pPr>
        <w:ind w:left="720"/>
      </w:pPr>
      <w:r>
        <w:t>Chairman Lewis</w:t>
      </w:r>
      <w:r w:rsidR="00230635" w:rsidRPr="00230635">
        <w:t xml:space="preserve"> ca</w:t>
      </w:r>
      <w:r w:rsidR="00F35356" w:rsidRPr="00230635">
        <w:t>ll</w:t>
      </w:r>
      <w:r w:rsidR="00230635" w:rsidRPr="00230635">
        <w:t>ed the meeting to o</w:t>
      </w:r>
      <w:r w:rsidR="00F35356" w:rsidRPr="00230635">
        <w:t>rder</w:t>
      </w:r>
      <w:r w:rsidR="00D4794B">
        <w:t xml:space="preserve"> at </w:t>
      </w:r>
      <w:r w:rsidR="00C77AE0">
        <w:t>12</w:t>
      </w:r>
      <w:r w:rsidR="009628AD">
        <w:t>:05</w:t>
      </w:r>
      <w:r w:rsidR="006167B3">
        <w:t xml:space="preserve">pm. </w:t>
      </w:r>
    </w:p>
    <w:p w14:paraId="407E2193" w14:textId="77777777" w:rsidR="001075B3" w:rsidRDefault="001075B3" w:rsidP="008073D2">
      <w:pPr>
        <w:ind w:left="720"/>
      </w:pPr>
    </w:p>
    <w:p w14:paraId="4EB5C19D" w14:textId="1B4532AD" w:rsidR="00E11040" w:rsidRDefault="000233B8" w:rsidP="008073D2">
      <w:pPr>
        <w:ind w:left="720"/>
      </w:pPr>
      <w:r>
        <w:t>Chairman Lewis</w:t>
      </w:r>
      <w:r w:rsidR="00E11040">
        <w:t xml:space="preserve"> asked for a motion to </w:t>
      </w:r>
      <w:r w:rsidR="007627EA">
        <w:t>approve</w:t>
      </w:r>
      <w:r>
        <w:t xml:space="preserve"> the</w:t>
      </w:r>
      <w:r w:rsidR="007627EA">
        <w:t xml:space="preserve"> </w:t>
      </w:r>
      <w:r w:rsidR="00E11040">
        <w:t>agenda</w:t>
      </w:r>
      <w:r w:rsidR="004E65C7">
        <w:t xml:space="preserve">, </w:t>
      </w:r>
      <w:r w:rsidR="00E46EBD">
        <w:t xml:space="preserve">as presented; </w:t>
      </w:r>
      <w:r w:rsidR="00E60DCF">
        <w:t xml:space="preserve">Commissioner </w:t>
      </w:r>
      <w:r>
        <w:t>Hurley</w:t>
      </w:r>
      <w:r w:rsidR="009628AD">
        <w:t xml:space="preserve"> </w:t>
      </w:r>
      <w:r w:rsidR="00E11040">
        <w:t>made</w:t>
      </w:r>
      <w:r w:rsidR="001075B3">
        <w:t xml:space="preserve"> </w:t>
      </w:r>
      <w:r w:rsidR="00E11040">
        <w:t>a motion, it was</w:t>
      </w:r>
      <w:r w:rsidR="0017228B">
        <w:t xml:space="preserve"> </w:t>
      </w:r>
      <w:r>
        <w:t>seconded by Vice-Chair</w:t>
      </w:r>
      <w:r w:rsidR="00E60DCF">
        <w:t xml:space="preserve"> </w:t>
      </w:r>
      <w:r w:rsidR="007627EA">
        <w:t>Giese</w:t>
      </w:r>
      <w:r w:rsidR="00E11040">
        <w:t>, all approved.</w:t>
      </w:r>
    </w:p>
    <w:p w14:paraId="630F8C5A" w14:textId="77777777" w:rsidR="00C63E7D" w:rsidRDefault="00C63E7D" w:rsidP="008073D2"/>
    <w:p w14:paraId="5DB6ED8E" w14:textId="60AB9426" w:rsidR="0017228B" w:rsidRPr="004E65C7" w:rsidRDefault="0017228B" w:rsidP="008073D2">
      <w:pPr>
        <w:pStyle w:val="ListParagraph"/>
        <w:numPr>
          <w:ilvl w:val="0"/>
          <w:numId w:val="13"/>
        </w:numPr>
        <w:rPr>
          <w:b/>
        </w:rPr>
      </w:pPr>
      <w:r w:rsidRPr="004E65C7">
        <w:rPr>
          <w:b/>
        </w:rPr>
        <w:t>Planning and Zoning:</w:t>
      </w:r>
    </w:p>
    <w:p w14:paraId="4DC44C1C" w14:textId="77777777" w:rsidR="0017228B" w:rsidRDefault="0017228B" w:rsidP="008073D2">
      <w:pPr>
        <w:rPr>
          <w:b/>
        </w:rPr>
      </w:pPr>
    </w:p>
    <w:p w14:paraId="57737780" w14:textId="1D101466" w:rsidR="000233B8" w:rsidRPr="000233B8" w:rsidRDefault="00D33DC2" w:rsidP="000233B8">
      <w:pPr>
        <w:pStyle w:val="ListParagraph"/>
        <w:numPr>
          <w:ilvl w:val="0"/>
          <w:numId w:val="26"/>
        </w:numPr>
        <w:rPr>
          <w:u w:val="single"/>
        </w:rPr>
      </w:pPr>
      <w:r w:rsidRPr="008868A9">
        <w:rPr>
          <w:b/>
          <w:sz w:val="18"/>
          <w:szCs w:val="18"/>
        </w:rPr>
        <w:t>S</w:t>
      </w:r>
      <w:r w:rsidR="000233B8">
        <w:rPr>
          <w:b/>
          <w:sz w:val="18"/>
          <w:szCs w:val="18"/>
        </w:rPr>
        <w:t xml:space="preserve">ite Plan Revision </w:t>
      </w:r>
      <w:r w:rsidR="000233B8" w:rsidRPr="000233B8">
        <w:t>– Palm Beach Willie’s – 638 Taylors Island Road, Taylors Island, MD. Request to allow modifications to existing commercial site in RC/B-2 Zone.</w:t>
      </w:r>
    </w:p>
    <w:p w14:paraId="4AD0B736" w14:textId="77777777" w:rsidR="00E46EBD" w:rsidRPr="00E46EBD" w:rsidRDefault="00E46EBD" w:rsidP="00E46EBD">
      <w:pPr>
        <w:pStyle w:val="ListParagraph"/>
        <w:rPr>
          <w:b/>
        </w:rPr>
      </w:pPr>
    </w:p>
    <w:p w14:paraId="06902FBB" w14:textId="0BFEE29D" w:rsidR="0017228B" w:rsidRDefault="0017228B" w:rsidP="008073D2">
      <w:pPr>
        <w:pStyle w:val="ListParagraph"/>
        <w:rPr>
          <w:b/>
        </w:rPr>
      </w:pPr>
      <w:r w:rsidRPr="009C58EB">
        <w:rPr>
          <w:b/>
        </w:rPr>
        <w:t>Nature of request:</w:t>
      </w:r>
    </w:p>
    <w:p w14:paraId="1AEE07A5" w14:textId="48FDA9C4" w:rsidR="007D7C33" w:rsidRDefault="0048395D" w:rsidP="008073D2">
      <w:pPr>
        <w:pStyle w:val="ListParagraph"/>
      </w:pPr>
      <w:r>
        <w:t xml:space="preserve">Site Plan Approval / </w:t>
      </w:r>
      <w:r w:rsidRPr="007D7C33">
        <w:t>Revision</w:t>
      </w:r>
    </w:p>
    <w:p w14:paraId="40B868EA" w14:textId="77777777" w:rsidR="0048395D" w:rsidRPr="007D7C33" w:rsidRDefault="0048395D" w:rsidP="008073D2">
      <w:pPr>
        <w:pStyle w:val="ListParagraph"/>
      </w:pPr>
    </w:p>
    <w:p w14:paraId="43341939" w14:textId="77777777" w:rsidR="0048395D" w:rsidRPr="00860142" w:rsidRDefault="0048395D" w:rsidP="0048395D">
      <w:pPr>
        <w:ind w:firstLine="720"/>
        <w:rPr>
          <w:b/>
          <w:color w:val="000000"/>
          <w:shd w:val="clear" w:color="auto" w:fill="FFFFFF"/>
        </w:rPr>
      </w:pPr>
      <w:r w:rsidRPr="00860142">
        <w:rPr>
          <w:b/>
          <w:color w:val="000000"/>
          <w:shd w:val="clear" w:color="auto" w:fill="FFFFFF"/>
        </w:rPr>
        <w:t>D</w:t>
      </w:r>
      <w:r>
        <w:rPr>
          <w:b/>
          <w:color w:val="000000"/>
          <w:shd w:val="clear" w:color="auto" w:fill="FFFFFF"/>
        </w:rPr>
        <w:t>iscussio</w:t>
      </w:r>
      <w:r w:rsidRPr="00860142">
        <w:rPr>
          <w:b/>
          <w:color w:val="000000"/>
          <w:shd w:val="clear" w:color="auto" w:fill="FFFFFF"/>
        </w:rPr>
        <w:t>n:</w:t>
      </w:r>
    </w:p>
    <w:p w14:paraId="7E0A04B1" w14:textId="7847D487" w:rsidR="004C2501" w:rsidRDefault="00662DB9" w:rsidP="004C2501">
      <w:pPr>
        <w:pStyle w:val="NoSpacing"/>
        <w:ind w:left="720"/>
        <w:rPr>
          <w:noProof/>
          <w:color w:val="000000"/>
          <w:shd w:val="clear" w:color="auto" w:fill="FFFFFF"/>
        </w:rPr>
      </w:pPr>
      <w:r>
        <w:rPr>
          <w:noProof/>
          <w:color w:val="000000"/>
          <w:shd w:val="clear" w:color="auto" w:fill="FFFFFF"/>
        </w:rPr>
        <w:t>Ms. Webb</w:t>
      </w:r>
      <w:r w:rsidR="0048395D">
        <w:rPr>
          <w:noProof/>
          <w:color w:val="000000"/>
          <w:shd w:val="clear" w:color="auto" w:fill="FFFFFF"/>
        </w:rPr>
        <w:t xml:space="preserve"> staff present</w:t>
      </w:r>
      <w:r>
        <w:rPr>
          <w:noProof/>
          <w:color w:val="000000"/>
          <w:shd w:val="clear" w:color="auto" w:fill="FFFFFF"/>
        </w:rPr>
        <w:t>ed the proposed site plan</w:t>
      </w:r>
    </w:p>
    <w:p w14:paraId="65A00074" w14:textId="77777777" w:rsidR="00662DB9" w:rsidRPr="00662DB9" w:rsidRDefault="00662DB9" w:rsidP="00662DB9">
      <w:pPr>
        <w:pStyle w:val="ListParagraph"/>
        <w:numPr>
          <w:ilvl w:val="0"/>
          <w:numId w:val="1"/>
        </w:numPr>
      </w:pPr>
      <w:r w:rsidRPr="00662DB9">
        <w:t>the installation of a semi-temporary/permanent kitchen,</w:t>
      </w:r>
    </w:p>
    <w:p w14:paraId="463E42CC" w14:textId="77777777" w:rsidR="00662DB9" w:rsidRPr="00662DB9" w:rsidRDefault="00662DB9" w:rsidP="00662DB9">
      <w:pPr>
        <w:pStyle w:val="ListParagraph"/>
        <w:numPr>
          <w:ilvl w:val="0"/>
          <w:numId w:val="1"/>
        </w:numPr>
      </w:pPr>
      <w:r w:rsidRPr="00662DB9">
        <w:t xml:space="preserve">the installation of addition to the </w:t>
      </w:r>
      <w:proofErr w:type="spellStart"/>
      <w:r w:rsidRPr="00662DB9">
        <w:t>Tiki</w:t>
      </w:r>
      <w:proofErr w:type="spellEnd"/>
      <w:r w:rsidRPr="00662DB9">
        <w:t>-Bar</w:t>
      </w:r>
    </w:p>
    <w:p w14:paraId="5D957216" w14:textId="77777777" w:rsidR="00662DB9" w:rsidRPr="00662DB9" w:rsidRDefault="00662DB9" w:rsidP="00662DB9">
      <w:pPr>
        <w:pStyle w:val="ListParagraph"/>
        <w:numPr>
          <w:ilvl w:val="0"/>
          <w:numId w:val="1"/>
        </w:numPr>
      </w:pPr>
      <w:r w:rsidRPr="00662DB9">
        <w:t>relocation of screened in structure, next to pool</w:t>
      </w:r>
    </w:p>
    <w:p w14:paraId="49469800" w14:textId="77777777" w:rsidR="00662DB9" w:rsidRPr="00662DB9" w:rsidRDefault="00662DB9" w:rsidP="00662DB9">
      <w:pPr>
        <w:pStyle w:val="ListParagraph"/>
        <w:numPr>
          <w:ilvl w:val="0"/>
          <w:numId w:val="1"/>
        </w:numPr>
      </w:pPr>
      <w:r w:rsidRPr="00662DB9">
        <w:t>relocation of a commercial trailer and two (2) sea-trailers</w:t>
      </w:r>
    </w:p>
    <w:p w14:paraId="647E5050" w14:textId="77777777" w:rsidR="008D1848" w:rsidRDefault="008D1848" w:rsidP="0048395D">
      <w:pPr>
        <w:rPr>
          <w:b/>
          <w:color w:val="000000"/>
          <w:shd w:val="clear" w:color="auto" w:fill="FFFFFF"/>
        </w:rPr>
      </w:pPr>
    </w:p>
    <w:p w14:paraId="0FB272EB" w14:textId="77777777" w:rsidR="0017228B" w:rsidRDefault="0017228B" w:rsidP="00860142">
      <w:pPr>
        <w:ind w:firstLine="720"/>
        <w:rPr>
          <w:b/>
          <w:color w:val="000000"/>
          <w:shd w:val="clear" w:color="auto" w:fill="FFFFFF"/>
        </w:rPr>
      </w:pPr>
      <w:r w:rsidRPr="00860142">
        <w:rPr>
          <w:b/>
          <w:color w:val="000000"/>
          <w:shd w:val="clear" w:color="auto" w:fill="FFFFFF"/>
        </w:rPr>
        <w:t>Decision:</w:t>
      </w:r>
    </w:p>
    <w:p w14:paraId="7329ED19" w14:textId="14BE4AE2" w:rsidR="00662DB9" w:rsidRPr="00662DB9" w:rsidRDefault="00662DB9" w:rsidP="00662DB9">
      <w:pPr>
        <w:ind w:left="720"/>
        <w:rPr>
          <w:color w:val="000000"/>
          <w:shd w:val="clear" w:color="auto" w:fill="FFFFFF"/>
        </w:rPr>
      </w:pPr>
      <w:r>
        <w:rPr>
          <w:color w:val="000000"/>
          <w:shd w:val="clear" w:color="auto" w:fill="FFFFFF"/>
        </w:rPr>
        <w:t xml:space="preserve">Site Plan was approved as submitted, contingent on applicant coming into compliance with the Buffer Management Plan requirements set forth by the Critical Area Commission. Once this plan has come into compliance, the applicant can then finish the site plan process. </w:t>
      </w:r>
    </w:p>
    <w:p w14:paraId="3A93781B" w14:textId="61F14C5D" w:rsidR="0017228B" w:rsidRDefault="00662DB9" w:rsidP="008073D2">
      <w:pPr>
        <w:ind w:left="720"/>
      </w:pPr>
      <w:r>
        <w:t>Chairman Lewis</w:t>
      </w:r>
      <w:r w:rsidR="004E65C7">
        <w:t xml:space="preserve"> asked</w:t>
      </w:r>
      <w:r w:rsidR="00C30F9D">
        <w:t xml:space="preserve"> if there was</w:t>
      </w:r>
      <w:r w:rsidR="004E65C7">
        <w:t xml:space="preserve"> a motion </w:t>
      </w:r>
      <w:r w:rsidR="004C5C30">
        <w:t>on the floor for the</w:t>
      </w:r>
      <w:r w:rsidR="0048395D">
        <w:t xml:space="preserve"> Site Plan as presented;</w:t>
      </w:r>
      <w:r w:rsidR="004E65C7">
        <w:t xml:space="preserve"> Commissioner </w:t>
      </w:r>
      <w:r w:rsidR="008D1848">
        <w:t>Windsor</w:t>
      </w:r>
      <w:r w:rsidR="004E65C7">
        <w:t xml:space="preserve"> made a motion</w:t>
      </w:r>
      <w:r w:rsidR="004C5C30">
        <w:t xml:space="preserve"> to approve</w:t>
      </w:r>
      <w:r w:rsidR="004E65C7">
        <w:t>, it was seconded by Comm</w:t>
      </w:r>
      <w:r w:rsidR="00A37440">
        <w:t>.</w:t>
      </w:r>
      <w:r w:rsidR="004C2501">
        <w:t xml:space="preserve"> </w:t>
      </w:r>
      <w:r>
        <w:t>Hurley</w:t>
      </w:r>
      <w:r w:rsidR="0048395D">
        <w:t>. All others approved (vote was 5</w:t>
      </w:r>
      <w:r w:rsidR="0017228B">
        <w:t xml:space="preserve">-0). </w:t>
      </w:r>
    </w:p>
    <w:p w14:paraId="66D05B8B" w14:textId="77777777" w:rsidR="00836203" w:rsidRDefault="00836203" w:rsidP="008073D2">
      <w:pPr>
        <w:ind w:left="720"/>
      </w:pPr>
    </w:p>
    <w:p w14:paraId="6254C07B" w14:textId="77777777" w:rsidR="00836203" w:rsidRDefault="00836203" w:rsidP="008073D2">
      <w:pPr>
        <w:ind w:left="720"/>
      </w:pPr>
    </w:p>
    <w:p w14:paraId="6E254DA0" w14:textId="77777777" w:rsidR="000233B8" w:rsidRPr="000233B8" w:rsidRDefault="000233B8" w:rsidP="000233B8">
      <w:pPr>
        <w:pStyle w:val="ListParagraph"/>
        <w:numPr>
          <w:ilvl w:val="0"/>
          <w:numId w:val="18"/>
        </w:numPr>
        <w:rPr>
          <w:u w:val="single"/>
        </w:rPr>
      </w:pPr>
      <w:r w:rsidRPr="000233B8">
        <w:rPr>
          <w:b/>
        </w:rPr>
        <w:lastRenderedPageBreak/>
        <w:t>Site Plan Review</w:t>
      </w:r>
      <w:r w:rsidRPr="000233B8">
        <w:t xml:space="preserve"> – New Market Solar, South of </w:t>
      </w:r>
      <w:proofErr w:type="spellStart"/>
      <w:r w:rsidRPr="000233B8">
        <w:t>Rhodesdale</w:t>
      </w:r>
      <w:proofErr w:type="spellEnd"/>
      <w:r w:rsidRPr="000233B8">
        <w:t xml:space="preserve"> Rd, E. New Market, MD.  Request to allow installation of utility scale solar energy system in AC Zone.</w:t>
      </w:r>
    </w:p>
    <w:p w14:paraId="3CB822E5" w14:textId="559FCA6B" w:rsidR="00A37440" w:rsidRDefault="00A37440" w:rsidP="000233B8">
      <w:pPr>
        <w:pStyle w:val="ListParagraph"/>
        <w:rPr>
          <w:b/>
          <w:sz w:val="18"/>
          <w:szCs w:val="18"/>
        </w:rPr>
      </w:pPr>
    </w:p>
    <w:p w14:paraId="7719F742" w14:textId="77777777" w:rsidR="00A37440" w:rsidRDefault="00A37440" w:rsidP="00A37440">
      <w:pPr>
        <w:pStyle w:val="ListParagraph"/>
        <w:rPr>
          <w:b/>
          <w:sz w:val="18"/>
          <w:szCs w:val="18"/>
        </w:rPr>
      </w:pPr>
    </w:p>
    <w:p w14:paraId="1A01075D" w14:textId="7F1F840E" w:rsidR="000D5095" w:rsidRPr="00A37440" w:rsidRDefault="00A37440" w:rsidP="00A37440">
      <w:pPr>
        <w:pStyle w:val="ListParagraph"/>
        <w:rPr>
          <w:b/>
          <w:sz w:val="18"/>
          <w:szCs w:val="18"/>
        </w:rPr>
      </w:pPr>
      <w:r w:rsidRPr="00A37440">
        <w:rPr>
          <w:b/>
          <w:sz w:val="18"/>
          <w:szCs w:val="18"/>
        </w:rPr>
        <w:t>Nature</w:t>
      </w:r>
      <w:r w:rsidR="000D5095" w:rsidRPr="00A37440">
        <w:rPr>
          <w:b/>
          <w:sz w:val="18"/>
          <w:szCs w:val="18"/>
        </w:rPr>
        <w:t xml:space="preserve"> of request:</w:t>
      </w:r>
    </w:p>
    <w:p w14:paraId="2F9AFC95" w14:textId="48DBA391" w:rsidR="000D5095" w:rsidRPr="007D7C33" w:rsidRDefault="007D7C33" w:rsidP="000D5095">
      <w:pPr>
        <w:ind w:firstLine="720"/>
      </w:pPr>
      <w:r w:rsidRPr="007D7C33">
        <w:t>Site Plan Approval</w:t>
      </w:r>
      <w:r w:rsidR="0048395D">
        <w:t xml:space="preserve"> </w:t>
      </w:r>
    </w:p>
    <w:p w14:paraId="725BCA28" w14:textId="77777777" w:rsidR="007D7C33" w:rsidRDefault="007D7C33" w:rsidP="000D5095">
      <w:pPr>
        <w:ind w:firstLine="720"/>
        <w:rPr>
          <w:b/>
          <w:color w:val="000000"/>
          <w:shd w:val="clear" w:color="auto" w:fill="FFFFFF"/>
        </w:rPr>
      </w:pPr>
    </w:p>
    <w:p w14:paraId="4F37ED64" w14:textId="77777777" w:rsidR="000D5095" w:rsidRPr="00860142" w:rsidRDefault="000D5095" w:rsidP="000D5095">
      <w:pPr>
        <w:ind w:firstLine="720"/>
        <w:rPr>
          <w:b/>
          <w:color w:val="000000"/>
          <w:shd w:val="clear" w:color="auto" w:fill="FFFFFF"/>
        </w:rPr>
      </w:pPr>
      <w:r w:rsidRPr="00860142">
        <w:rPr>
          <w:b/>
          <w:color w:val="000000"/>
          <w:shd w:val="clear" w:color="auto" w:fill="FFFFFF"/>
        </w:rPr>
        <w:t>D</w:t>
      </w:r>
      <w:r>
        <w:rPr>
          <w:b/>
          <w:color w:val="000000"/>
          <w:shd w:val="clear" w:color="auto" w:fill="FFFFFF"/>
        </w:rPr>
        <w:t>iscussio</w:t>
      </w:r>
      <w:r w:rsidRPr="00860142">
        <w:rPr>
          <w:b/>
          <w:color w:val="000000"/>
          <w:shd w:val="clear" w:color="auto" w:fill="FFFFFF"/>
        </w:rPr>
        <w:t>n:</w:t>
      </w:r>
    </w:p>
    <w:p w14:paraId="5F65A49C" w14:textId="466AD383" w:rsidR="002963E7" w:rsidRDefault="00662DB9" w:rsidP="00662DB9">
      <w:pPr>
        <w:rPr>
          <w:sz w:val="18"/>
          <w:szCs w:val="18"/>
        </w:rPr>
      </w:pPr>
      <w:r>
        <w:rPr>
          <w:sz w:val="18"/>
          <w:szCs w:val="18"/>
        </w:rPr>
        <w:tab/>
        <w:t xml:space="preserve">Ms. Webb presented the proposed site plan </w:t>
      </w:r>
      <w:r w:rsidR="006B3263">
        <w:rPr>
          <w:sz w:val="18"/>
          <w:szCs w:val="18"/>
        </w:rPr>
        <w:t>as submitted</w:t>
      </w:r>
    </w:p>
    <w:p w14:paraId="0B412102" w14:textId="7A5454CB" w:rsidR="006B3263" w:rsidRPr="00662DB9" w:rsidRDefault="006B3263" w:rsidP="006B3263">
      <w:pPr>
        <w:ind w:left="720"/>
        <w:rPr>
          <w:sz w:val="18"/>
          <w:szCs w:val="18"/>
        </w:rPr>
      </w:pPr>
      <w:r>
        <w:rPr>
          <w:sz w:val="18"/>
          <w:szCs w:val="18"/>
        </w:rPr>
        <w:t>Applicant provided comments to support the submittal. Mr. Drummond, legal counsel for the Planning Commission, explained that the use was not permitted by the local zoning code and the approval process for this use was incomplete, since a Special Exception would need to be obtained prior to site plan approval. A Special Exception was applied for and heard in December 2020 and was tabled, no decision was made at that time. There was lengthy discussion regarding whether or not the Planning Commission had the authority to approve a site plan that is not allowed by the local zoning code and prior to a Special Exception being obtained.</w:t>
      </w:r>
    </w:p>
    <w:p w14:paraId="45FB6002" w14:textId="77777777" w:rsidR="007D7C33" w:rsidRDefault="007D7C33" w:rsidP="000D5095">
      <w:pPr>
        <w:pStyle w:val="ListParagraph"/>
        <w:rPr>
          <w:sz w:val="18"/>
          <w:szCs w:val="18"/>
        </w:rPr>
      </w:pPr>
    </w:p>
    <w:p w14:paraId="02EFF9D0" w14:textId="77777777" w:rsidR="000D5095" w:rsidRPr="00860142" w:rsidRDefault="000D5095" w:rsidP="000D5095">
      <w:pPr>
        <w:ind w:firstLine="720"/>
        <w:rPr>
          <w:b/>
          <w:color w:val="000000"/>
          <w:shd w:val="clear" w:color="auto" w:fill="FFFFFF"/>
        </w:rPr>
      </w:pPr>
      <w:r w:rsidRPr="00860142">
        <w:rPr>
          <w:b/>
          <w:color w:val="000000"/>
          <w:shd w:val="clear" w:color="auto" w:fill="FFFFFF"/>
        </w:rPr>
        <w:t>Decision:</w:t>
      </w:r>
    </w:p>
    <w:p w14:paraId="07C324A0" w14:textId="3502FE9D" w:rsidR="000D5095" w:rsidRDefault="000233B8" w:rsidP="0063513F">
      <w:pPr>
        <w:pStyle w:val="ListParagraph"/>
      </w:pPr>
      <w:r>
        <w:t>Chairman Lewis</w:t>
      </w:r>
      <w:r w:rsidR="000D5095">
        <w:t xml:space="preserve"> </w:t>
      </w:r>
      <w:r w:rsidR="009B5CE5">
        <w:t xml:space="preserve">asked </w:t>
      </w:r>
      <w:r w:rsidR="004C5C30">
        <w:t>if there was</w:t>
      </w:r>
      <w:r w:rsidR="002963E7">
        <w:t xml:space="preserve"> a motion </w:t>
      </w:r>
      <w:r w:rsidR="0015014C">
        <w:t>on the floor for</w:t>
      </w:r>
      <w:r w:rsidR="006B3263">
        <w:t xml:space="preserve"> the Site Plan presented.</w:t>
      </w:r>
      <w:r w:rsidR="0063513F">
        <w:t xml:space="preserve"> Vice-Chair Giese</w:t>
      </w:r>
      <w:r w:rsidR="002963E7">
        <w:t xml:space="preserve"> made a motion</w:t>
      </w:r>
      <w:r w:rsidR="006B3263">
        <w:t xml:space="preserve">, and </w:t>
      </w:r>
      <w:r w:rsidR="0063513F">
        <w:t>seconded by Comm. Brohawn; all approved (vote 5</w:t>
      </w:r>
      <w:r w:rsidR="006B3263">
        <w:t>-0)</w:t>
      </w:r>
      <w:r w:rsidR="006B3263">
        <w:t xml:space="preserve"> </w:t>
      </w:r>
      <w:bookmarkStart w:id="0" w:name="_GoBack"/>
      <w:bookmarkEnd w:id="0"/>
      <w:r w:rsidR="006B3263">
        <w:t xml:space="preserve">to make the decision as follows: </w:t>
      </w:r>
      <w:r w:rsidR="002963E7">
        <w:t xml:space="preserve"> </w:t>
      </w:r>
    </w:p>
    <w:p w14:paraId="549C680F" w14:textId="77777777" w:rsidR="00662DB9" w:rsidRDefault="00662DB9" w:rsidP="000D5095">
      <w:pPr>
        <w:pStyle w:val="ListParagraph"/>
      </w:pPr>
    </w:p>
    <w:p w14:paraId="30E1D763" w14:textId="77777777" w:rsidR="00662DB9" w:rsidRPr="00662DB9" w:rsidRDefault="00662DB9" w:rsidP="00662DB9">
      <w:pPr>
        <w:ind w:left="720"/>
        <w:rPr>
          <w:color w:val="000000"/>
          <w:shd w:val="clear" w:color="auto" w:fill="FFFFFF"/>
        </w:rPr>
      </w:pPr>
      <w:r w:rsidRPr="00662DB9">
        <w:rPr>
          <w:color w:val="000000"/>
          <w:shd w:val="clear" w:color="auto" w:fill="FFFFFF"/>
        </w:rPr>
        <w:t>The Planning Commission finds that it does not have the discretion to approve a site plan for a use that is not permitted. However, the site plan as presented is approved since it appears to satisfy the technical requirements of the counties zoning code, contingent on the approval of the Board of Appeals.</w:t>
      </w:r>
    </w:p>
    <w:p w14:paraId="6310BCF1" w14:textId="77777777" w:rsidR="00662DB9" w:rsidRPr="00662DB9" w:rsidRDefault="00662DB9" w:rsidP="00662DB9">
      <w:pPr>
        <w:ind w:left="720"/>
      </w:pPr>
      <w:r w:rsidRPr="00662DB9">
        <w:rPr>
          <w:color w:val="000000"/>
          <w:shd w:val="clear" w:color="auto" w:fill="FFFFFF"/>
        </w:rPr>
        <w:t xml:space="preserve">This is provided that the applicant install irrigation to all landscaped and landscaped buffer areas as to not rely upon natural rainfall and truck watering. Also must include a landscape guarantee to provide financial security to survive for </w:t>
      </w:r>
      <w:proofErr w:type="gramStart"/>
      <w:r w:rsidRPr="00662DB9">
        <w:rPr>
          <w:color w:val="000000"/>
          <w:shd w:val="clear" w:color="auto" w:fill="FFFFFF"/>
        </w:rPr>
        <w:t>five</w:t>
      </w:r>
      <w:proofErr w:type="gramEnd"/>
      <w:r w:rsidRPr="00662DB9">
        <w:rPr>
          <w:color w:val="000000"/>
          <w:shd w:val="clear" w:color="auto" w:fill="FFFFFF"/>
        </w:rPr>
        <w:t xml:space="preserve"> (5) years. </w:t>
      </w:r>
    </w:p>
    <w:p w14:paraId="0F50FC0A" w14:textId="77777777" w:rsidR="00662DB9" w:rsidRPr="00662DB9" w:rsidRDefault="00662DB9" w:rsidP="000D5095">
      <w:pPr>
        <w:pStyle w:val="ListParagraph"/>
      </w:pPr>
    </w:p>
    <w:p w14:paraId="7C290731" w14:textId="77777777" w:rsidR="00052EE1" w:rsidRDefault="00052EE1" w:rsidP="00052EE1">
      <w:pPr>
        <w:rPr>
          <w:b/>
        </w:rPr>
      </w:pPr>
    </w:p>
    <w:p w14:paraId="50B19FF4" w14:textId="3C02A5F2" w:rsidR="00052EE1" w:rsidRPr="000233B8" w:rsidRDefault="00052EE1" w:rsidP="000233B8">
      <w:pPr>
        <w:pStyle w:val="ListParagraph"/>
        <w:numPr>
          <w:ilvl w:val="0"/>
          <w:numId w:val="13"/>
        </w:numPr>
        <w:rPr>
          <w:b/>
        </w:rPr>
      </w:pPr>
      <w:r w:rsidRPr="000233B8">
        <w:rPr>
          <w:b/>
        </w:rPr>
        <w:t>Board of Appeals:</w:t>
      </w:r>
    </w:p>
    <w:p w14:paraId="0CEB5AAF" w14:textId="188C90C1" w:rsidR="000233B8" w:rsidRPr="000233B8" w:rsidRDefault="000233B8" w:rsidP="000233B8">
      <w:pPr>
        <w:pStyle w:val="ListParagraph"/>
        <w:numPr>
          <w:ilvl w:val="0"/>
          <w:numId w:val="18"/>
        </w:numPr>
      </w:pPr>
      <w:r w:rsidRPr="000233B8">
        <w:t>None</w:t>
      </w:r>
    </w:p>
    <w:p w14:paraId="5DC3D442" w14:textId="77777777" w:rsidR="002963E7" w:rsidRDefault="002963E7" w:rsidP="00951F68">
      <w:pPr>
        <w:rPr>
          <w:b/>
        </w:rPr>
      </w:pPr>
    </w:p>
    <w:p w14:paraId="342379AC" w14:textId="77777777" w:rsidR="002963E7" w:rsidRDefault="002963E7" w:rsidP="00951F68">
      <w:pPr>
        <w:rPr>
          <w:b/>
        </w:rPr>
      </w:pPr>
    </w:p>
    <w:p w14:paraId="4FFF880F" w14:textId="77777777" w:rsidR="002963E7" w:rsidRDefault="002963E7" w:rsidP="00951F68">
      <w:pPr>
        <w:rPr>
          <w:b/>
        </w:rPr>
      </w:pPr>
    </w:p>
    <w:p w14:paraId="5940FCD6" w14:textId="755B2A01" w:rsidR="00052EE1" w:rsidRPr="000233B8" w:rsidRDefault="00052EE1" w:rsidP="000233B8">
      <w:pPr>
        <w:pStyle w:val="ListParagraph"/>
        <w:numPr>
          <w:ilvl w:val="0"/>
          <w:numId w:val="13"/>
        </w:numPr>
        <w:rPr>
          <w:b/>
        </w:rPr>
      </w:pPr>
      <w:r w:rsidRPr="000233B8">
        <w:rPr>
          <w:b/>
        </w:rPr>
        <w:t>Other Business:</w:t>
      </w:r>
    </w:p>
    <w:p w14:paraId="272C9BA1" w14:textId="5322782D" w:rsidR="000233B8" w:rsidRPr="000233B8" w:rsidRDefault="000233B8" w:rsidP="000233B8">
      <w:pPr>
        <w:pStyle w:val="ListParagraph"/>
        <w:numPr>
          <w:ilvl w:val="0"/>
          <w:numId w:val="18"/>
        </w:numPr>
      </w:pPr>
      <w:r w:rsidRPr="000233B8">
        <w:t>None</w:t>
      </w:r>
    </w:p>
    <w:p w14:paraId="437AA9A9" w14:textId="35A1D67B" w:rsidR="002B4BE1" w:rsidRDefault="002B4BE1" w:rsidP="00FE2B3A">
      <w:r>
        <w:rPr>
          <w:b/>
        </w:rPr>
        <w:tab/>
      </w:r>
    </w:p>
    <w:p w14:paraId="6BDF9CE3" w14:textId="4B6CFFC3" w:rsidR="002E2DD5" w:rsidRDefault="000233B8" w:rsidP="005256D0">
      <w:pPr>
        <w:ind w:left="720"/>
      </w:pPr>
      <w:r>
        <w:t>Chairman Lewis</w:t>
      </w:r>
      <w:r w:rsidR="002E2DD5">
        <w:t xml:space="preserve"> asked for a motion to adjourn the meeting. Commissioner</w:t>
      </w:r>
      <w:r w:rsidR="00951F68">
        <w:t xml:space="preserve"> </w:t>
      </w:r>
      <w:r>
        <w:t>Hurley</w:t>
      </w:r>
      <w:r w:rsidR="007D7C33">
        <w:t xml:space="preserve"> </w:t>
      </w:r>
      <w:r w:rsidR="002E2DD5">
        <w:t>ma</w:t>
      </w:r>
      <w:r w:rsidR="00534772">
        <w:t xml:space="preserve">de a motion; it was seconded by Commissioner </w:t>
      </w:r>
      <w:r w:rsidR="005256D0">
        <w:t>Windsor</w:t>
      </w:r>
      <w:r w:rsidR="002E2DD5">
        <w:t>, all approved.</w:t>
      </w:r>
      <w:r w:rsidR="005256D0">
        <w:t xml:space="preserve"> </w:t>
      </w:r>
      <w:r w:rsidR="004C743A">
        <w:t>T</w:t>
      </w:r>
      <w:r>
        <w:t>he meeting adjourned at 2:09</w:t>
      </w:r>
      <w:r w:rsidR="00534772">
        <w:t xml:space="preserve"> </w:t>
      </w:r>
      <w:r w:rsidR="00AC0FBA">
        <w:t>p</w:t>
      </w:r>
      <w:r w:rsidR="002E2DD5">
        <w:t>m.</w:t>
      </w:r>
    </w:p>
    <w:p w14:paraId="6A3E592C" w14:textId="77777777" w:rsidR="006E637F" w:rsidRDefault="006E637F" w:rsidP="002E2DD5"/>
    <w:p w14:paraId="67C2444B" w14:textId="301EB23E" w:rsidR="005168F6" w:rsidRDefault="005168F6" w:rsidP="008459B6">
      <w:pPr>
        <w:ind w:firstLine="720"/>
      </w:pPr>
      <w:r>
        <w:t>Respectfully submitted:</w:t>
      </w:r>
    </w:p>
    <w:p w14:paraId="7A5ADEF4" w14:textId="19374472" w:rsidR="005168F6" w:rsidRDefault="000233B8" w:rsidP="00F768A7">
      <w:pPr>
        <w:ind w:left="720"/>
      </w:pPr>
      <w:r>
        <w:t>Susan E. Webb</w:t>
      </w:r>
      <w:r>
        <w:tab/>
      </w:r>
      <w:r w:rsidR="00937295">
        <w:tab/>
      </w:r>
      <w:r w:rsidR="005168F6">
        <w:tab/>
      </w:r>
      <w:r w:rsidR="005168F6">
        <w:tab/>
      </w:r>
      <w:r w:rsidR="005168F6">
        <w:tab/>
      </w:r>
      <w:r>
        <w:t>Reviewed (Chairman Ralph Lewis</w:t>
      </w:r>
      <w:r w:rsidR="0077232B">
        <w:t>):__</w:t>
      </w:r>
      <w:r w:rsidR="00E513CE">
        <w:t>_______________</w:t>
      </w:r>
      <w:r w:rsidR="00F768A7">
        <w:t>______</w:t>
      </w:r>
      <w:r w:rsidR="00E513CE">
        <w:t xml:space="preserve"> </w:t>
      </w:r>
    </w:p>
    <w:p w14:paraId="758FF88C" w14:textId="0C0F7DF4" w:rsidR="00E513CE" w:rsidRDefault="00260107" w:rsidP="00951F68">
      <w:pPr>
        <w:ind w:firstLine="720"/>
      </w:pPr>
      <w:r>
        <w:t xml:space="preserve">Director of </w:t>
      </w:r>
      <w:r w:rsidR="005168F6">
        <w:t>Planning and Zoning</w:t>
      </w:r>
      <w:r w:rsidR="00E513CE">
        <w:tab/>
      </w:r>
      <w:r w:rsidR="00E513CE">
        <w:tab/>
      </w:r>
      <w:r w:rsidR="00E513CE">
        <w:tab/>
        <w:t>Date: ___________</w:t>
      </w:r>
    </w:p>
    <w:sectPr w:rsidR="00E513CE" w:rsidSect="007D7C33">
      <w:headerReference w:type="even" r:id="rId8"/>
      <w:headerReference w:type="default" r:id="rId9"/>
      <w:footerReference w:type="even" r:id="rId10"/>
      <w:footerReference w:type="default" r:id="rId11"/>
      <w:headerReference w:type="first" r:id="rId12"/>
      <w:footerReference w:type="first" r:id="rId13"/>
      <w:pgSz w:w="12240" w:h="15840"/>
      <w:pgMar w:top="720"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13A4C" w14:textId="77777777" w:rsidR="003E0F39" w:rsidRDefault="003E0F39" w:rsidP="006D3B32">
      <w:r>
        <w:separator/>
      </w:r>
    </w:p>
  </w:endnote>
  <w:endnote w:type="continuationSeparator" w:id="0">
    <w:p w14:paraId="1502EBF6" w14:textId="77777777" w:rsidR="003E0F39" w:rsidRDefault="003E0F39" w:rsidP="006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E0C05" w14:textId="77777777" w:rsidR="006D3B32" w:rsidRDefault="006D3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C71CC" w14:textId="77777777" w:rsidR="006D3B32" w:rsidRDefault="006D3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8979" w14:textId="77777777" w:rsidR="006D3B32" w:rsidRDefault="006D3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02082" w14:textId="77777777" w:rsidR="003E0F39" w:rsidRDefault="003E0F39" w:rsidP="006D3B32">
      <w:r>
        <w:separator/>
      </w:r>
    </w:p>
  </w:footnote>
  <w:footnote w:type="continuationSeparator" w:id="0">
    <w:p w14:paraId="30E00088" w14:textId="77777777" w:rsidR="003E0F39" w:rsidRDefault="003E0F39" w:rsidP="006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9EDB" w14:textId="77777777" w:rsidR="006D3B32" w:rsidRDefault="006D3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151A" w14:textId="0E8D1AA3" w:rsidR="006D3B32" w:rsidRDefault="006D3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37FDC" w14:textId="77777777" w:rsidR="006D3B32" w:rsidRDefault="006D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6B7"/>
    <w:multiLevelType w:val="hybridMultilevel"/>
    <w:tmpl w:val="6FA486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12"/>
    <w:multiLevelType w:val="hybridMultilevel"/>
    <w:tmpl w:val="F70AC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46643"/>
    <w:multiLevelType w:val="hybridMultilevel"/>
    <w:tmpl w:val="89A60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550BA6"/>
    <w:multiLevelType w:val="hybridMultilevel"/>
    <w:tmpl w:val="47587D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26F58"/>
    <w:multiLevelType w:val="hybridMultilevel"/>
    <w:tmpl w:val="B658BE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3245A"/>
    <w:multiLevelType w:val="hybridMultilevel"/>
    <w:tmpl w:val="A13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D236F"/>
    <w:multiLevelType w:val="hybridMultilevel"/>
    <w:tmpl w:val="1CF074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9414C"/>
    <w:multiLevelType w:val="hybridMultilevel"/>
    <w:tmpl w:val="9EBC2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3D4C99"/>
    <w:multiLevelType w:val="hybridMultilevel"/>
    <w:tmpl w:val="DC58986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F676B5"/>
    <w:multiLevelType w:val="hybridMultilevel"/>
    <w:tmpl w:val="BF628FD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BE5EF2"/>
    <w:multiLevelType w:val="hybridMultilevel"/>
    <w:tmpl w:val="52AA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D6C0E"/>
    <w:multiLevelType w:val="hybridMultilevel"/>
    <w:tmpl w:val="2EC24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5E31E6"/>
    <w:multiLevelType w:val="hybridMultilevel"/>
    <w:tmpl w:val="87B0E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E4F39"/>
    <w:multiLevelType w:val="hybridMultilevel"/>
    <w:tmpl w:val="584E2A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4D4CEE"/>
    <w:multiLevelType w:val="hybridMultilevel"/>
    <w:tmpl w:val="28F6BD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7075"/>
    <w:multiLevelType w:val="hybridMultilevel"/>
    <w:tmpl w:val="2280E3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FCF17A1"/>
    <w:multiLevelType w:val="hybridMultilevel"/>
    <w:tmpl w:val="E3ACE40A"/>
    <w:lvl w:ilvl="0" w:tplc="9C1457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005D0"/>
    <w:multiLevelType w:val="hybridMultilevel"/>
    <w:tmpl w:val="61A43F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753446"/>
    <w:multiLevelType w:val="hybridMultilevel"/>
    <w:tmpl w:val="3132A2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3748BF"/>
    <w:multiLevelType w:val="hybridMultilevel"/>
    <w:tmpl w:val="3BEE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23A28"/>
    <w:multiLevelType w:val="hybridMultilevel"/>
    <w:tmpl w:val="6158F93A"/>
    <w:lvl w:ilvl="0" w:tplc="F2BEE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E5484"/>
    <w:multiLevelType w:val="hybridMultilevel"/>
    <w:tmpl w:val="DA0C973A"/>
    <w:lvl w:ilvl="0" w:tplc="A5D426B8">
      <w:start w:val="1"/>
      <w:numFmt w:val="bullet"/>
      <w:lvlText w:val="-"/>
      <w:lvlJc w:val="left"/>
      <w:pPr>
        <w:ind w:left="1800" w:hanging="360"/>
      </w:pPr>
      <w:rPr>
        <w:rFonts w:ascii="Times New Roman" w:eastAsia="Times New Roman" w:hAnsi="Times New Roman" w:cs="Times New Roman"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4F91A58"/>
    <w:multiLevelType w:val="hybridMultilevel"/>
    <w:tmpl w:val="01AEA8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F7F3C"/>
    <w:multiLevelType w:val="hybridMultilevel"/>
    <w:tmpl w:val="10AA9B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8A1A9E"/>
    <w:multiLevelType w:val="hybridMultilevel"/>
    <w:tmpl w:val="85FC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AB3D79"/>
    <w:multiLevelType w:val="hybridMultilevel"/>
    <w:tmpl w:val="999ED6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E71A9B"/>
    <w:multiLevelType w:val="hybridMultilevel"/>
    <w:tmpl w:val="F1B201A4"/>
    <w:lvl w:ilvl="0" w:tplc="300EDE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8"/>
  </w:num>
  <w:num w:numId="3">
    <w:abstractNumId w:val="16"/>
  </w:num>
  <w:num w:numId="4">
    <w:abstractNumId w:val="4"/>
  </w:num>
  <w:num w:numId="5">
    <w:abstractNumId w:val="6"/>
  </w:num>
  <w:num w:numId="6">
    <w:abstractNumId w:val="3"/>
  </w:num>
  <w:num w:numId="7">
    <w:abstractNumId w:val="23"/>
  </w:num>
  <w:num w:numId="8">
    <w:abstractNumId w:val="14"/>
  </w:num>
  <w:num w:numId="9">
    <w:abstractNumId w:val="24"/>
  </w:num>
  <w:num w:numId="10">
    <w:abstractNumId w:val="20"/>
  </w:num>
  <w:num w:numId="11">
    <w:abstractNumId w:val="10"/>
  </w:num>
  <w:num w:numId="12">
    <w:abstractNumId w:val="15"/>
  </w:num>
  <w:num w:numId="13">
    <w:abstractNumId w:val="12"/>
  </w:num>
  <w:num w:numId="14">
    <w:abstractNumId w:val="2"/>
  </w:num>
  <w:num w:numId="15">
    <w:abstractNumId w:val="18"/>
  </w:num>
  <w:num w:numId="16">
    <w:abstractNumId w:val="17"/>
  </w:num>
  <w:num w:numId="17">
    <w:abstractNumId w:val="9"/>
  </w:num>
  <w:num w:numId="18">
    <w:abstractNumId w:val="0"/>
  </w:num>
  <w:num w:numId="19">
    <w:abstractNumId w:val="13"/>
  </w:num>
  <w:num w:numId="20">
    <w:abstractNumId w:val="21"/>
  </w:num>
  <w:num w:numId="21">
    <w:abstractNumId w:val="11"/>
  </w:num>
  <w:num w:numId="22">
    <w:abstractNumId w:val="26"/>
  </w:num>
  <w:num w:numId="23">
    <w:abstractNumId w:val="1"/>
  </w:num>
  <w:num w:numId="24">
    <w:abstractNumId w:val="19"/>
  </w:num>
  <w:num w:numId="25">
    <w:abstractNumId w:val="7"/>
  </w:num>
  <w:num w:numId="26">
    <w:abstractNumId w:val="5"/>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06"/>
    <w:rsid w:val="0000494D"/>
    <w:rsid w:val="000064DB"/>
    <w:rsid w:val="000233B8"/>
    <w:rsid w:val="00025AB2"/>
    <w:rsid w:val="00037633"/>
    <w:rsid w:val="00045930"/>
    <w:rsid w:val="000521C2"/>
    <w:rsid w:val="00052EE1"/>
    <w:rsid w:val="0009140E"/>
    <w:rsid w:val="000B0DBD"/>
    <w:rsid w:val="000B430E"/>
    <w:rsid w:val="000D27FB"/>
    <w:rsid w:val="000D5095"/>
    <w:rsid w:val="000E1ED2"/>
    <w:rsid w:val="0010325E"/>
    <w:rsid w:val="001075B3"/>
    <w:rsid w:val="00120DC3"/>
    <w:rsid w:val="00130D2C"/>
    <w:rsid w:val="001409F0"/>
    <w:rsid w:val="0015014C"/>
    <w:rsid w:val="00151839"/>
    <w:rsid w:val="00166885"/>
    <w:rsid w:val="0017228B"/>
    <w:rsid w:val="001A043C"/>
    <w:rsid w:val="001A67A5"/>
    <w:rsid w:val="001B1479"/>
    <w:rsid w:val="001B5217"/>
    <w:rsid w:val="001D00AD"/>
    <w:rsid w:val="001D21CD"/>
    <w:rsid w:val="0020409B"/>
    <w:rsid w:val="002049BB"/>
    <w:rsid w:val="00205DE0"/>
    <w:rsid w:val="00207B44"/>
    <w:rsid w:val="0022548F"/>
    <w:rsid w:val="0022689D"/>
    <w:rsid w:val="00230635"/>
    <w:rsid w:val="00241AFE"/>
    <w:rsid w:val="00250B08"/>
    <w:rsid w:val="00251735"/>
    <w:rsid w:val="002531C4"/>
    <w:rsid w:val="00257A92"/>
    <w:rsid w:val="00260107"/>
    <w:rsid w:val="002662BA"/>
    <w:rsid w:val="00266BA6"/>
    <w:rsid w:val="002676E3"/>
    <w:rsid w:val="00277BD2"/>
    <w:rsid w:val="00280FD6"/>
    <w:rsid w:val="00281C2C"/>
    <w:rsid w:val="00291919"/>
    <w:rsid w:val="002963E7"/>
    <w:rsid w:val="002966A5"/>
    <w:rsid w:val="002B178F"/>
    <w:rsid w:val="002B4BE1"/>
    <w:rsid w:val="002D066C"/>
    <w:rsid w:val="002D0740"/>
    <w:rsid w:val="002D5081"/>
    <w:rsid w:val="002E15AB"/>
    <w:rsid w:val="002E2DD5"/>
    <w:rsid w:val="002E2E8B"/>
    <w:rsid w:val="002F2208"/>
    <w:rsid w:val="00306C02"/>
    <w:rsid w:val="00316E6C"/>
    <w:rsid w:val="00320C1D"/>
    <w:rsid w:val="00327344"/>
    <w:rsid w:val="00341CD6"/>
    <w:rsid w:val="00381673"/>
    <w:rsid w:val="00385A7E"/>
    <w:rsid w:val="00390109"/>
    <w:rsid w:val="00390947"/>
    <w:rsid w:val="003962C0"/>
    <w:rsid w:val="003A1713"/>
    <w:rsid w:val="003B245C"/>
    <w:rsid w:val="003C106C"/>
    <w:rsid w:val="003C5434"/>
    <w:rsid w:val="003C6DDA"/>
    <w:rsid w:val="003D1743"/>
    <w:rsid w:val="003D6255"/>
    <w:rsid w:val="003E0F39"/>
    <w:rsid w:val="003E10B7"/>
    <w:rsid w:val="003E7CE6"/>
    <w:rsid w:val="003F2720"/>
    <w:rsid w:val="003F6F43"/>
    <w:rsid w:val="00403B4E"/>
    <w:rsid w:val="004139F8"/>
    <w:rsid w:val="0042062C"/>
    <w:rsid w:val="004349F2"/>
    <w:rsid w:val="00447333"/>
    <w:rsid w:val="00465807"/>
    <w:rsid w:val="004725DA"/>
    <w:rsid w:val="004777DE"/>
    <w:rsid w:val="00482751"/>
    <w:rsid w:val="0048395D"/>
    <w:rsid w:val="004A469E"/>
    <w:rsid w:val="004B01EF"/>
    <w:rsid w:val="004B0B30"/>
    <w:rsid w:val="004B33B9"/>
    <w:rsid w:val="004C2501"/>
    <w:rsid w:val="004C5C30"/>
    <w:rsid w:val="004C6BED"/>
    <w:rsid w:val="004C743A"/>
    <w:rsid w:val="004E0634"/>
    <w:rsid w:val="004E0ED1"/>
    <w:rsid w:val="004E65C7"/>
    <w:rsid w:val="004F504E"/>
    <w:rsid w:val="004F57D3"/>
    <w:rsid w:val="004F753C"/>
    <w:rsid w:val="005120DF"/>
    <w:rsid w:val="005168F6"/>
    <w:rsid w:val="005256D0"/>
    <w:rsid w:val="00534772"/>
    <w:rsid w:val="00535265"/>
    <w:rsid w:val="005543DA"/>
    <w:rsid w:val="00571B97"/>
    <w:rsid w:val="00574E7A"/>
    <w:rsid w:val="00593901"/>
    <w:rsid w:val="005A500B"/>
    <w:rsid w:val="005B641A"/>
    <w:rsid w:val="005C1F9B"/>
    <w:rsid w:val="005C4406"/>
    <w:rsid w:val="005C5F23"/>
    <w:rsid w:val="005D3BF5"/>
    <w:rsid w:val="005F21BF"/>
    <w:rsid w:val="005F4550"/>
    <w:rsid w:val="006167B3"/>
    <w:rsid w:val="006204D6"/>
    <w:rsid w:val="00623265"/>
    <w:rsid w:val="00626686"/>
    <w:rsid w:val="006303E6"/>
    <w:rsid w:val="006321C4"/>
    <w:rsid w:val="0063325E"/>
    <w:rsid w:val="0063513F"/>
    <w:rsid w:val="00651FB8"/>
    <w:rsid w:val="00654A38"/>
    <w:rsid w:val="00661140"/>
    <w:rsid w:val="00662DB9"/>
    <w:rsid w:val="00670CF2"/>
    <w:rsid w:val="006716A3"/>
    <w:rsid w:val="00671D2F"/>
    <w:rsid w:val="0067220E"/>
    <w:rsid w:val="0067246E"/>
    <w:rsid w:val="006760AF"/>
    <w:rsid w:val="00687086"/>
    <w:rsid w:val="006A4822"/>
    <w:rsid w:val="006A6F99"/>
    <w:rsid w:val="006B174F"/>
    <w:rsid w:val="006B257F"/>
    <w:rsid w:val="006B3263"/>
    <w:rsid w:val="006D3B32"/>
    <w:rsid w:val="006D79DB"/>
    <w:rsid w:val="006E5ABE"/>
    <w:rsid w:val="006E5E63"/>
    <w:rsid w:val="006E637F"/>
    <w:rsid w:val="006F271F"/>
    <w:rsid w:val="006F680D"/>
    <w:rsid w:val="00700028"/>
    <w:rsid w:val="007055FC"/>
    <w:rsid w:val="007140CD"/>
    <w:rsid w:val="00720CA9"/>
    <w:rsid w:val="0074041C"/>
    <w:rsid w:val="00741A60"/>
    <w:rsid w:val="007627EA"/>
    <w:rsid w:val="00765F82"/>
    <w:rsid w:val="00766308"/>
    <w:rsid w:val="0077232B"/>
    <w:rsid w:val="00776890"/>
    <w:rsid w:val="0078741E"/>
    <w:rsid w:val="007915FE"/>
    <w:rsid w:val="00794B4C"/>
    <w:rsid w:val="00797126"/>
    <w:rsid w:val="007A00B3"/>
    <w:rsid w:val="007A6D81"/>
    <w:rsid w:val="007A7511"/>
    <w:rsid w:val="007B31FD"/>
    <w:rsid w:val="007C2552"/>
    <w:rsid w:val="007D1FF4"/>
    <w:rsid w:val="007D23BC"/>
    <w:rsid w:val="007D3432"/>
    <w:rsid w:val="007D69F6"/>
    <w:rsid w:val="007D7C33"/>
    <w:rsid w:val="007E579A"/>
    <w:rsid w:val="007F433D"/>
    <w:rsid w:val="007F45BF"/>
    <w:rsid w:val="007F6532"/>
    <w:rsid w:val="008021A8"/>
    <w:rsid w:val="008037BE"/>
    <w:rsid w:val="00805BB3"/>
    <w:rsid w:val="00806C5F"/>
    <w:rsid w:val="008073D2"/>
    <w:rsid w:val="00836203"/>
    <w:rsid w:val="00837F79"/>
    <w:rsid w:val="008459B6"/>
    <w:rsid w:val="00860142"/>
    <w:rsid w:val="008814D6"/>
    <w:rsid w:val="008954DA"/>
    <w:rsid w:val="008A1837"/>
    <w:rsid w:val="008A3C4A"/>
    <w:rsid w:val="008B581B"/>
    <w:rsid w:val="008B593B"/>
    <w:rsid w:val="008C5CA5"/>
    <w:rsid w:val="008D13FA"/>
    <w:rsid w:val="008D1848"/>
    <w:rsid w:val="008E340A"/>
    <w:rsid w:val="008E41CD"/>
    <w:rsid w:val="008E4223"/>
    <w:rsid w:val="008E5FD5"/>
    <w:rsid w:val="008F202D"/>
    <w:rsid w:val="008F72BB"/>
    <w:rsid w:val="00904C45"/>
    <w:rsid w:val="009106E4"/>
    <w:rsid w:val="00911C97"/>
    <w:rsid w:val="00915F10"/>
    <w:rsid w:val="00937295"/>
    <w:rsid w:val="009424E8"/>
    <w:rsid w:val="00944967"/>
    <w:rsid w:val="0095002C"/>
    <w:rsid w:val="0095067E"/>
    <w:rsid w:val="00950D40"/>
    <w:rsid w:val="00951F68"/>
    <w:rsid w:val="00954ECC"/>
    <w:rsid w:val="00955093"/>
    <w:rsid w:val="009628AD"/>
    <w:rsid w:val="009637E3"/>
    <w:rsid w:val="00964F1D"/>
    <w:rsid w:val="009815CA"/>
    <w:rsid w:val="00985824"/>
    <w:rsid w:val="0099000E"/>
    <w:rsid w:val="00996B83"/>
    <w:rsid w:val="009A0BA7"/>
    <w:rsid w:val="009A54AE"/>
    <w:rsid w:val="009B439B"/>
    <w:rsid w:val="009B5CE5"/>
    <w:rsid w:val="009C1D17"/>
    <w:rsid w:val="009C251B"/>
    <w:rsid w:val="009C58EB"/>
    <w:rsid w:val="009C63A3"/>
    <w:rsid w:val="009C7F9C"/>
    <w:rsid w:val="009D43AC"/>
    <w:rsid w:val="009E2009"/>
    <w:rsid w:val="009F12F6"/>
    <w:rsid w:val="009F5B5E"/>
    <w:rsid w:val="009F6141"/>
    <w:rsid w:val="00A02E1D"/>
    <w:rsid w:val="00A071FE"/>
    <w:rsid w:val="00A13A92"/>
    <w:rsid w:val="00A2401E"/>
    <w:rsid w:val="00A277E9"/>
    <w:rsid w:val="00A3601A"/>
    <w:rsid w:val="00A37440"/>
    <w:rsid w:val="00A44618"/>
    <w:rsid w:val="00A57896"/>
    <w:rsid w:val="00A620AD"/>
    <w:rsid w:val="00A658F8"/>
    <w:rsid w:val="00A70535"/>
    <w:rsid w:val="00A71D3F"/>
    <w:rsid w:val="00A7595F"/>
    <w:rsid w:val="00A76003"/>
    <w:rsid w:val="00A90D0F"/>
    <w:rsid w:val="00AA2ED5"/>
    <w:rsid w:val="00AB354C"/>
    <w:rsid w:val="00AB60BE"/>
    <w:rsid w:val="00AC0FBA"/>
    <w:rsid w:val="00AC5808"/>
    <w:rsid w:val="00AC5FBE"/>
    <w:rsid w:val="00AE0F93"/>
    <w:rsid w:val="00AE2A5C"/>
    <w:rsid w:val="00AE46B2"/>
    <w:rsid w:val="00AE48F0"/>
    <w:rsid w:val="00AF20D7"/>
    <w:rsid w:val="00AF4288"/>
    <w:rsid w:val="00B04D78"/>
    <w:rsid w:val="00B16AD2"/>
    <w:rsid w:val="00B42B4B"/>
    <w:rsid w:val="00B723EC"/>
    <w:rsid w:val="00B8089D"/>
    <w:rsid w:val="00B82436"/>
    <w:rsid w:val="00B92309"/>
    <w:rsid w:val="00BA7A71"/>
    <w:rsid w:val="00BB341F"/>
    <w:rsid w:val="00BB5C2B"/>
    <w:rsid w:val="00BD4095"/>
    <w:rsid w:val="00BD759F"/>
    <w:rsid w:val="00BE06CB"/>
    <w:rsid w:val="00BE17F7"/>
    <w:rsid w:val="00BE7169"/>
    <w:rsid w:val="00BF044A"/>
    <w:rsid w:val="00C0349A"/>
    <w:rsid w:val="00C050F2"/>
    <w:rsid w:val="00C16FDE"/>
    <w:rsid w:val="00C17638"/>
    <w:rsid w:val="00C2336C"/>
    <w:rsid w:val="00C2443A"/>
    <w:rsid w:val="00C3074F"/>
    <w:rsid w:val="00C30F9D"/>
    <w:rsid w:val="00C40C70"/>
    <w:rsid w:val="00C432ED"/>
    <w:rsid w:val="00C63E7D"/>
    <w:rsid w:val="00C77AE0"/>
    <w:rsid w:val="00CA3D02"/>
    <w:rsid w:val="00CC1723"/>
    <w:rsid w:val="00CC1D26"/>
    <w:rsid w:val="00CC1DBD"/>
    <w:rsid w:val="00CC4A20"/>
    <w:rsid w:val="00D019BF"/>
    <w:rsid w:val="00D072A7"/>
    <w:rsid w:val="00D119FD"/>
    <w:rsid w:val="00D16C75"/>
    <w:rsid w:val="00D33DC2"/>
    <w:rsid w:val="00D4794B"/>
    <w:rsid w:val="00D53C46"/>
    <w:rsid w:val="00D62A21"/>
    <w:rsid w:val="00D81D3A"/>
    <w:rsid w:val="00D96859"/>
    <w:rsid w:val="00DA52D1"/>
    <w:rsid w:val="00DB7FD4"/>
    <w:rsid w:val="00DC6AC1"/>
    <w:rsid w:val="00DE0077"/>
    <w:rsid w:val="00E03161"/>
    <w:rsid w:val="00E11040"/>
    <w:rsid w:val="00E122EA"/>
    <w:rsid w:val="00E13EC7"/>
    <w:rsid w:val="00E25F49"/>
    <w:rsid w:val="00E26E74"/>
    <w:rsid w:val="00E30AEB"/>
    <w:rsid w:val="00E46EBD"/>
    <w:rsid w:val="00E513CE"/>
    <w:rsid w:val="00E52805"/>
    <w:rsid w:val="00E60DCF"/>
    <w:rsid w:val="00E67413"/>
    <w:rsid w:val="00E80CEB"/>
    <w:rsid w:val="00E84DE4"/>
    <w:rsid w:val="00E86886"/>
    <w:rsid w:val="00E9022C"/>
    <w:rsid w:val="00E9138F"/>
    <w:rsid w:val="00E9626E"/>
    <w:rsid w:val="00EA44C2"/>
    <w:rsid w:val="00EA797A"/>
    <w:rsid w:val="00EB32F4"/>
    <w:rsid w:val="00EC63C2"/>
    <w:rsid w:val="00ED23CB"/>
    <w:rsid w:val="00ED64A4"/>
    <w:rsid w:val="00ED64EA"/>
    <w:rsid w:val="00EE41FF"/>
    <w:rsid w:val="00EF7834"/>
    <w:rsid w:val="00F243DE"/>
    <w:rsid w:val="00F32B97"/>
    <w:rsid w:val="00F35356"/>
    <w:rsid w:val="00F36488"/>
    <w:rsid w:val="00F44BBB"/>
    <w:rsid w:val="00F74948"/>
    <w:rsid w:val="00F74D21"/>
    <w:rsid w:val="00F768A7"/>
    <w:rsid w:val="00F829C3"/>
    <w:rsid w:val="00F86DB9"/>
    <w:rsid w:val="00F953D1"/>
    <w:rsid w:val="00FD3300"/>
    <w:rsid w:val="00FD5B97"/>
    <w:rsid w:val="00FE2B3A"/>
    <w:rsid w:val="00FF0DC2"/>
    <w:rsid w:val="00FF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48A1B07"/>
  <w15:docId w15:val="{F75FFBB6-6D12-42F6-AB36-7902B7C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0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406"/>
    <w:rPr>
      <w:rFonts w:ascii="Tahoma" w:hAnsi="Tahoma" w:cs="Tahoma"/>
      <w:sz w:val="16"/>
      <w:szCs w:val="16"/>
    </w:rPr>
  </w:style>
  <w:style w:type="character" w:customStyle="1" w:styleId="BalloonTextChar">
    <w:name w:val="Balloon Text Char"/>
    <w:basedOn w:val="DefaultParagraphFont"/>
    <w:link w:val="BalloonText"/>
    <w:uiPriority w:val="99"/>
    <w:semiHidden/>
    <w:rsid w:val="005C4406"/>
    <w:rPr>
      <w:rFonts w:ascii="Tahoma" w:eastAsia="Times New Roman" w:hAnsi="Tahoma" w:cs="Tahoma"/>
      <w:sz w:val="16"/>
      <w:szCs w:val="16"/>
    </w:rPr>
  </w:style>
  <w:style w:type="paragraph" w:styleId="ListParagraph">
    <w:name w:val="List Paragraph"/>
    <w:basedOn w:val="Normal"/>
    <w:uiPriority w:val="34"/>
    <w:qFormat/>
    <w:rsid w:val="00985824"/>
    <w:pPr>
      <w:ind w:left="720"/>
      <w:contextualSpacing/>
    </w:pPr>
  </w:style>
  <w:style w:type="character" w:styleId="CommentReference">
    <w:name w:val="annotation reference"/>
    <w:basedOn w:val="DefaultParagraphFont"/>
    <w:uiPriority w:val="99"/>
    <w:semiHidden/>
    <w:unhideWhenUsed/>
    <w:rsid w:val="0074041C"/>
    <w:rPr>
      <w:sz w:val="16"/>
      <w:szCs w:val="16"/>
    </w:rPr>
  </w:style>
  <w:style w:type="paragraph" w:styleId="CommentText">
    <w:name w:val="annotation text"/>
    <w:basedOn w:val="Normal"/>
    <w:link w:val="CommentTextChar"/>
    <w:uiPriority w:val="99"/>
    <w:semiHidden/>
    <w:unhideWhenUsed/>
    <w:rsid w:val="0074041C"/>
  </w:style>
  <w:style w:type="character" w:customStyle="1" w:styleId="CommentTextChar">
    <w:name w:val="Comment Text Char"/>
    <w:basedOn w:val="DefaultParagraphFont"/>
    <w:link w:val="CommentText"/>
    <w:uiPriority w:val="99"/>
    <w:semiHidden/>
    <w:rsid w:val="0074041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041C"/>
    <w:rPr>
      <w:b/>
      <w:bCs/>
    </w:rPr>
  </w:style>
  <w:style w:type="character" w:customStyle="1" w:styleId="CommentSubjectChar">
    <w:name w:val="Comment Subject Char"/>
    <w:basedOn w:val="CommentTextChar"/>
    <w:link w:val="CommentSubject"/>
    <w:uiPriority w:val="99"/>
    <w:semiHidden/>
    <w:rsid w:val="0074041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D3B32"/>
    <w:pPr>
      <w:tabs>
        <w:tab w:val="center" w:pos="4680"/>
        <w:tab w:val="right" w:pos="9360"/>
      </w:tabs>
    </w:pPr>
  </w:style>
  <w:style w:type="character" w:customStyle="1" w:styleId="HeaderChar">
    <w:name w:val="Header Char"/>
    <w:basedOn w:val="DefaultParagraphFont"/>
    <w:link w:val="Header"/>
    <w:uiPriority w:val="99"/>
    <w:rsid w:val="006D3B3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D3B32"/>
    <w:pPr>
      <w:tabs>
        <w:tab w:val="center" w:pos="4680"/>
        <w:tab w:val="right" w:pos="9360"/>
      </w:tabs>
    </w:pPr>
  </w:style>
  <w:style w:type="character" w:customStyle="1" w:styleId="FooterChar">
    <w:name w:val="Footer Char"/>
    <w:basedOn w:val="DefaultParagraphFont"/>
    <w:link w:val="Footer"/>
    <w:uiPriority w:val="99"/>
    <w:rsid w:val="006D3B32"/>
    <w:rPr>
      <w:rFonts w:ascii="Times New Roman" w:eastAsia="Times New Roman" w:hAnsi="Times New Roman" w:cs="Times New Roman"/>
      <w:sz w:val="20"/>
      <w:szCs w:val="20"/>
    </w:rPr>
  </w:style>
  <w:style w:type="paragraph" w:styleId="NoSpacing">
    <w:name w:val="No Spacing"/>
    <w:uiPriority w:val="1"/>
    <w:qFormat/>
    <w:rsid w:val="00ED64E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61922">
      <w:bodyDiv w:val="1"/>
      <w:marLeft w:val="0"/>
      <w:marRight w:val="0"/>
      <w:marTop w:val="0"/>
      <w:marBottom w:val="0"/>
      <w:divBdr>
        <w:top w:val="none" w:sz="0" w:space="0" w:color="auto"/>
        <w:left w:val="none" w:sz="0" w:space="0" w:color="auto"/>
        <w:bottom w:val="none" w:sz="0" w:space="0" w:color="auto"/>
        <w:right w:val="none" w:sz="0" w:space="0" w:color="auto"/>
      </w:divBdr>
    </w:div>
    <w:div w:id="658121002">
      <w:bodyDiv w:val="1"/>
      <w:marLeft w:val="0"/>
      <w:marRight w:val="0"/>
      <w:marTop w:val="0"/>
      <w:marBottom w:val="0"/>
      <w:divBdr>
        <w:top w:val="none" w:sz="0" w:space="0" w:color="auto"/>
        <w:left w:val="none" w:sz="0" w:space="0" w:color="auto"/>
        <w:bottom w:val="none" w:sz="0" w:space="0" w:color="auto"/>
        <w:right w:val="none" w:sz="0" w:space="0" w:color="auto"/>
      </w:divBdr>
    </w:div>
    <w:div w:id="927423507">
      <w:bodyDiv w:val="1"/>
      <w:marLeft w:val="0"/>
      <w:marRight w:val="0"/>
      <w:marTop w:val="0"/>
      <w:marBottom w:val="0"/>
      <w:divBdr>
        <w:top w:val="none" w:sz="0" w:space="0" w:color="auto"/>
        <w:left w:val="none" w:sz="0" w:space="0" w:color="auto"/>
        <w:bottom w:val="none" w:sz="0" w:space="0" w:color="auto"/>
        <w:right w:val="none" w:sz="0" w:space="0" w:color="auto"/>
      </w:divBdr>
    </w:div>
    <w:div w:id="928729626">
      <w:bodyDiv w:val="1"/>
      <w:marLeft w:val="0"/>
      <w:marRight w:val="0"/>
      <w:marTop w:val="0"/>
      <w:marBottom w:val="0"/>
      <w:divBdr>
        <w:top w:val="none" w:sz="0" w:space="0" w:color="auto"/>
        <w:left w:val="none" w:sz="0" w:space="0" w:color="auto"/>
        <w:bottom w:val="none" w:sz="0" w:space="0" w:color="auto"/>
        <w:right w:val="none" w:sz="0" w:space="0" w:color="auto"/>
      </w:divBdr>
    </w:div>
    <w:div w:id="1177891486">
      <w:bodyDiv w:val="1"/>
      <w:marLeft w:val="0"/>
      <w:marRight w:val="0"/>
      <w:marTop w:val="0"/>
      <w:marBottom w:val="0"/>
      <w:divBdr>
        <w:top w:val="none" w:sz="0" w:space="0" w:color="auto"/>
        <w:left w:val="none" w:sz="0" w:space="0" w:color="auto"/>
        <w:bottom w:val="none" w:sz="0" w:space="0" w:color="auto"/>
        <w:right w:val="none" w:sz="0" w:space="0" w:color="auto"/>
      </w:divBdr>
    </w:div>
    <w:div w:id="1844397276">
      <w:bodyDiv w:val="1"/>
      <w:marLeft w:val="0"/>
      <w:marRight w:val="0"/>
      <w:marTop w:val="0"/>
      <w:marBottom w:val="0"/>
      <w:divBdr>
        <w:top w:val="none" w:sz="0" w:space="0" w:color="auto"/>
        <w:left w:val="none" w:sz="0" w:space="0" w:color="auto"/>
        <w:bottom w:val="none" w:sz="0" w:space="0" w:color="auto"/>
        <w:right w:val="none" w:sz="0" w:space="0" w:color="auto"/>
      </w:divBdr>
    </w:div>
    <w:div w:id="19379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Banks</dc:creator>
  <cp:lastModifiedBy>Susan Webb&lt;Planning &amp; Zoning&gt;</cp:lastModifiedBy>
  <cp:revision>2</cp:revision>
  <cp:lastPrinted>2022-09-07T12:57:00Z</cp:lastPrinted>
  <dcterms:created xsi:type="dcterms:W3CDTF">2022-09-07T12:59:00Z</dcterms:created>
  <dcterms:modified xsi:type="dcterms:W3CDTF">2022-09-07T12:59:00Z</dcterms:modified>
</cp:coreProperties>
</file>