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2847AF2F" w:rsidR="00B82436" w:rsidRDefault="006321C4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14:paraId="5476B74B" w14:textId="0299700F" w:rsidR="006321C4" w:rsidRDefault="00721EE7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10-5</w:t>
      </w:r>
      <w:r w:rsidR="00E513CE">
        <w:rPr>
          <w:b/>
          <w:sz w:val="28"/>
          <w:szCs w:val="28"/>
        </w:rPr>
        <w:t>-202</w:t>
      </w:r>
      <w:r w:rsidR="00E46EBD">
        <w:rPr>
          <w:b/>
          <w:sz w:val="28"/>
          <w:szCs w:val="28"/>
        </w:rPr>
        <w:t>2</w:t>
      </w:r>
      <w:r w:rsidR="00E513CE">
        <w:rPr>
          <w:b/>
          <w:sz w:val="28"/>
          <w:szCs w:val="28"/>
        </w:rPr>
        <w:t xml:space="preserve"> Meeting Minutes</w:t>
      </w:r>
    </w:p>
    <w:p w14:paraId="5E22D57A" w14:textId="77777777" w:rsidR="006321C4" w:rsidRPr="00B82436" w:rsidRDefault="006321C4" w:rsidP="0067246E">
      <w:pPr>
        <w:jc w:val="center"/>
        <w:rPr>
          <w:b/>
          <w:sz w:val="28"/>
          <w:szCs w:val="28"/>
        </w:rPr>
      </w:pPr>
    </w:p>
    <w:p w14:paraId="72131701" w14:textId="7704DB8A" w:rsidR="00C3074F" w:rsidRDefault="006321C4" w:rsidP="008073D2">
      <w:r>
        <w:t>The Dorchester County Planning Commission conduct</w:t>
      </w:r>
      <w:r w:rsidR="00230635">
        <w:t>ed</w:t>
      </w:r>
      <w:r w:rsidR="000064DB">
        <w:t xml:space="preserve"> a </w:t>
      </w:r>
      <w:r w:rsidR="006760AF">
        <w:t>meeting on Wednesday</w:t>
      </w:r>
      <w:r w:rsidR="006167B3">
        <w:t xml:space="preserve">, </w:t>
      </w:r>
      <w:r w:rsidR="00721EE7">
        <w:t>October 5</w:t>
      </w:r>
      <w:r w:rsidR="000064DB">
        <w:t>,</w:t>
      </w:r>
      <w:r w:rsidR="003F6F43">
        <w:t xml:space="preserve"> 2022</w:t>
      </w:r>
      <w:r w:rsidR="00AF4288">
        <w:t xml:space="preserve"> </w:t>
      </w:r>
      <w:r w:rsidR="00AF4288" w:rsidRPr="001A67A5">
        <w:rPr>
          <w:b/>
        </w:rPr>
        <w:t xml:space="preserve">at </w:t>
      </w:r>
      <w:r w:rsidR="00C432ED">
        <w:rPr>
          <w:b/>
        </w:rPr>
        <w:t>12</w:t>
      </w:r>
      <w:r w:rsidRPr="001A67A5">
        <w:rPr>
          <w:b/>
        </w:rPr>
        <w:t>pm</w:t>
      </w:r>
      <w:r w:rsidR="00C432ED">
        <w:t xml:space="preserve">. </w:t>
      </w:r>
      <w:r w:rsidR="007055FC">
        <w:t>Th</w:t>
      </w:r>
      <w:r w:rsidR="001A67A5">
        <w:t xml:space="preserve">e meeting was </w:t>
      </w:r>
      <w:r w:rsidR="00C432ED">
        <w:t xml:space="preserve">held </w:t>
      </w:r>
      <w:r w:rsidR="00AE0F93">
        <w:t xml:space="preserve">both in person and </w:t>
      </w:r>
      <w:r w:rsidR="00C432ED">
        <w:t>virtually</w:t>
      </w:r>
      <w:r w:rsidR="001A67A5">
        <w:t>.</w:t>
      </w:r>
    </w:p>
    <w:p w14:paraId="07FD5A81" w14:textId="03847BF7" w:rsidR="009628AD" w:rsidRDefault="009628AD" w:rsidP="008073D2">
      <w:r>
        <w:t xml:space="preserve">The meeting took place </w:t>
      </w:r>
      <w:r w:rsidR="00E46EBD">
        <w:t>in Room 110 of the County Building, at 501 Court Lane, Cambridge</w:t>
      </w:r>
      <w:r>
        <w:t>. The call-in number remained similar.</w:t>
      </w:r>
    </w:p>
    <w:p w14:paraId="18004E3C" w14:textId="77777777" w:rsidR="001A67A5" w:rsidRDefault="001A67A5" w:rsidP="008073D2"/>
    <w:p w14:paraId="4B1BA869" w14:textId="469B4D04" w:rsidR="00230635" w:rsidRDefault="00230635" w:rsidP="008073D2">
      <w:r>
        <w:t>Planning Commission:</w:t>
      </w:r>
    </w:p>
    <w:p w14:paraId="5C14157F" w14:textId="66F21D68" w:rsidR="00230635" w:rsidRPr="006E637F" w:rsidRDefault="00230635" w:rsidP="008073D2">
      <w:pPr>
        <w:pStyle w:val="ListParagraph"/>
        <w:numPr>
          <w:ilvl w:val="0"/>
          <w:numId w:val="1"/>
        </w:numPr>
      </w:pPr>
      <w:r w:rsidRPr="006E637F">
        <w:t>Attending</w:t>
      </w:r>
      <w:r w:rsidR="00AE0F93" w:rsidRPr="006E637F">
        <w:t xml:space="preserve"> in person</w:t>
      </w:r>
      <w:r w:rsidRPr="006E637F">
        <w:t>:</w:t>
      </w:r>
    </w:p>
    <w:p w14:paraId="38A6189D" w14:textId="55C3738A" w:rsidR="008D13FA" w:rsidRDefault="00721EE7" w:rsidP="00721EE7">
      <w:pPr>
        <w:ind w:left="1440"/>
      </w:pPr>
      <w:r>
        <w:t>Ralph Lewis</w:t>
      </w:r>
      <w:r w:rsidR="006760AF" w:rsidRPr="006E637F">
        <w:t>, Chair;</w:t>
      </w:r>
      <w:r w:rsidR="00AF4288" w:rsidRPr="006E637F">
        <w:t xml:space="preserve"> </w:t>
      </w:r>
      <w:r w:rsidR="00AE0F93" w:rsidRPr="006E637F">
        <w:t>Commissioner</w:t>
      </w:r>
      <w:r w:rsidR="002E2DD5" w:rsidRPr="006E637F">
        <w:t>s</w:t>
      </w:r>
      <w:r w:rsidR="00230635" w:rsidRPr="006E637F">
        <w:t xml:space="preserve"> </w:t>
      </w:r>
      <w:r w:rsidR="004C761E">
        <w:t>William Giese,</w:t>
      </w:r>
      <w:r w:rsidR="009B439B" w:rsidRPr="006E637F">
        <w:t xml:space="preserve"> </w:t>
      </w:r>
      <w:r w:rsidR="00C77AE0" w:rsidRPr="006E637F">
        <w:t>William Windsor</w:t>
      </w:r>
      <w:r w:rsidR="004E65C7">
        <w:t xml:space="preserve">, </w:t>
      </w:r>
      <w:r w:rsidR="003F6F43">
        <w:t xml:space="preserve">Russell Hurley, Mary </w:t>
      </w:r>
      <w:proofErr w:type="spellStart"/>
      <w:r w:rsidR="003F6F43">
        <w:t>Losty</w:t>
      </w:r>
      <w:proofErr w:type="spellEnd"/>
      <w:r w:rsidR="00943D2C">
        <w:t xml:space="preserve">, </w:t>
      </w:r>
      <w:r>
        <w:t>and David Brohawn</w:t>
      </w:r>
    </w:p>
    <w:p w14:paraId="43B50831" w14:textId="3360DE04" w:rsidR="009628AD" w:rsidRDefault="009628AD" w:rsidP="009628AD">
      <w:pPr>
        <w:pStyle w:val="ListParagraph"/>
        <w:numPr>
          <w:ilvl w:val="0"/>
          <w:numId w:val="1"/>
        </w:numPr>
      </w:pPr>
      <w:r>
        <w:t>Absent:</w:t>
      </w:r>
    </w:p>
    <w:p w14:paraId="2C3E03B5" w14:textId="1F81DE79" w:rsidR="007627EA" w:rsidRDefault="00721EE7" w:rsidP="007627EA">
      <w:pPr>
        <w:pStyle w:val="ListParagraph"/>
        <w:ind w:left="1440"/>
      </w:pPr>
      <w:r>
        <w:t>None</w:t>
      </w:r>
    </w:p>
    <w:p w14:paraId="1BC946E5" w14:textId="77777777" w:rsidR="00D33DC2" w:rsidRDefault="00D33DC2" w:rsidP="00D33DC2"/>
    <w:p w14:paraId="3C9609AC" w14:textId="43412077" w:rsidR="00230635" w:rsidRDefault="00230635" w:rsidP="008073D2">
      <w:r>
        <w:t>Also attending:</w:t>
      </w:r>
    </w:p>
    <w:p w14:paraId="6BC29079" w14:textId="62E2B44E" w:rsidR="00661140" w:rsidRDefault="0017228B" w:rsidP="008073D2">
      <w:pPr>
        <w:ind w:left="720"/>
      </w:pPr>
      <w:r>
        <w:t>Christopher Drummond,</w:t>
      </w:r>
      <w:r w:rsidR="00E60DCF" w:rsidRPr="00E60DCF">
        <w:t xml:space="preserve"> </w:t>
      </w:r>
      <w:r w:rsidR="00E60DCF">
        <w:t>Attorney;</w:t>
      </w:r>
      <w:r>
        <w:t xml:space="preserve"> </w:t>
      </w:r>
      <w:r w:rsidR="00943D2C">
        <w:t>Susan Webb</w:t>
      </w:r>
      <w:r w:rsidR="00E60DCF">
        <w:t>,</w:t>
      </w:r>
      <w:r w:rsidR="00721EE7">
        <w:t xml:space="preserve"> </w:t>
      </w:r>
      <w:r w:rsidR="00E60DCF">
        <w:t xml:space="preserve">Director of Planning &amp; Zoning; </w:t>
      </w:r>
      <w:r w:rsidR="00943D2C">
        <w:t xml:space="preserve">Jason </w:t>
      </w:r>
      <w:proofErr w:type="spellStart"/>
      <w:r w:rsidR="00943D2C">
        <w:t>Boothe</w:t>
      </w:r>
      <w:proofErr w:type="spellEnd"/>
      <w:r w:rsidR="00943D2C">
        <w:t>, Environmental Planner</w:t>
      </w:r>
      <w:r w:rsidR="00615205">
        <w:t>; Steve Dodd, Consultant for P &amp; Z</w:t>
      </w:r>
    </w:p>
    <w:p w14:paraId="636B1AFA" w14:textId="77777777" w:rsidR="002B4BE1" w:rsidRDefault="002B4BE1" w:rsidP="008073D2"/>
    <w:p w14:paraId="390A6291" w14:textId="6A27CA81" w:rsidR="004C761E" w:rsidRDefault="009628AD" w:rsidP="004C761E">
      <w:r>
        <w:t>For cases representation:</w:t>
      </w:r>
    </w:p>
    <w:p w14:paraId="213B9EF8" w14:textId="560F9A88" w:rsidR="00C63E7D" w:rsidRDefault="00721EE7" w:rsidP="008073D2">
      <w:pPr>
        <w:ind w:left="720"/>
      </w:pPr>
      <w:r>
        <w:t>Chairman Lewis</w:t>
      </w:r>
      <w:r w:rsidR="00230635" w:rsidRPr="00230635">
        <w:t xml:space="preserve"> ca</w:t>
      </w:r>
      <w:r w:rsidR="00F35356" w:rsidRPr="00230635">
        <w:t>ll</w:t>
      </w:r>
      <w:r w:rsidR="00230635" w:rsidRPr="00230635">
        <w:t>ed the meeting to o</w:t>
      </w:r>
      <w:r w:rsidR="00F35356" w:rsidRPr="00230635">
        <w:t>rder</w:t>
      </w:r>
      <w:r w:rsidR="00D4794B">
        <w:t xml:space="preserve"> at </w:t>
      </w:r>
      <w:r w:rsidR="00C77AE0">
        <w:t>12</w:t>
      </w:r>
      <w:r>
        <w:t>:08</w:t>
      </w:r>
      <w:r w:rsidR="00943D2C">
        <w:t xml:space="preserve"> </w:t>
      </w:r>
      <w:r w:rsidR="006167B3">
        <w:t xml:space="preserve">pm. </w:t>
      </w:r>
    </w:p>
    <w:p w14:paraId="407E2193" w14:textId="77777777" w:rsidR="001075B3" w:rsidRDefault="001075B3" w:rsidP="008073D2">
      <w:pPr>
        <w:ind w:left="720"/>
      </w:pPr>
    </w:p>
    <w:p w14:paraId="4EB5C19D" w14:textId="368477F9" w:rsidR="00E11040" w:rsidRDefault="00721EE7" w:rsidP="008073D2">
      <w:pPr>
        <w:ind w:left="720"/>
      </w:pPr>
      <w:r>
        <w:t>Chairman Lewis</w:t>
      </w:r>
      <w:r w:rsidR="002E12F2">
        <w:t xml:space="preserve"> </w:t>
      </w:r>
      <w:r w:rsidR="00E11040">
        <w:t xml:space="preserve">asked for a motion to </w:t>
      </w:r>
      <w:r w:rsidR="007627EA">
        <w:t>approve</w:t>
      </w:r>
      <w:r>
        <w:t xml:space="preserve"> the</w:t>
      </w:r>
      <w:r w:rsidR="007627EA">
        <w:t xml:space="preserve"> </w:t>
      </w:r>
      <w:r w:rsidR="00E11040">
        <w:t>agenda</w:t>
      </w:r>
      <w:r w:rsidR="004E65C7">
        <w:t xml:space="preserve">, </w:t>
      </w:r>
      <w:r w:rsidR="00E46EBD">
        <w:t>as presented</w:t>
      </w:r>
      <w:r w:rsidR="00943D2C">
        <w:t xml:space="preserve">. </w:t>
      </w:r>
      <w:r w:rsidR="00E60DCF">
        <w:t xml:space="preserve">Commissioner </w:t>
      </w:r>
      <w:r>
        <w:t>Giese</w:t>
      </w:r>
      <w:r w:rsidR="009628AD">
        <w:t xml:space="preserve"> </w:t>
      </w:r>
      <w:r w:rsidR="00E11040">
        <w:t>made</w:t>
      </w:r>
      <w:r w:rsidR="001075B3">
        <w:t xml:space="preserve"> </w:t>
      </w:r>
      <w:r w:rsidR="00E11040">
        <w:t>a motion, it was</w:t>
      </w:r>
      <w:r w:rsidR="0017228B">
        <w:t xml:space="preserve"> </w:t>
      </w:r>
      <w:r>
        <w:t xml:space="preserve">seconded by Commissioner </w:t>
      </w:r>
      <w:proofErr w:type="spellStart"/>
      <w:r>
        <w:t>Losty</w:t>
      </w:r>
      <w:proofErr w:type="spellEnd"/>
      <w:r w:rsidR="00E11040">
        <w:t>, all approved.</w:t>
      </w:r>
    </w:p>
    <w:p w14:paraId="630F8C5A" w14:textId="77777777" w:rsidR="00C63E7D" w:rsidRDefault="00C63E7D" w:rsidP="008073D2"/>
    <w:p w14:paraId="3AF11D83" w14:textId="097F83A6" w:rsidR="004C761E" w:rsidRDefault="00721EE7" w:rsidP="004C761E">
      <w:pPr>
        <w:ind w:left="720"/>
      </w:pPr>
      <w:r>
        <w:t>Chairman Lewis</w:t>
      </w:r>
      <w:r w:rsidR="004C761E">
        <w:t xml:space="preserve"> asked for a </w:t>
      </w:r>
      <w:r>
        <w:t>motion to approve the September 7</w:t>
      </w:r>
      <w:r w:rsidR="004C761E">
        <w:t xml:space="preserve">, 2022 Planning Commission minutes </w:t>
      </w:r>
      <w:r w:rsidR="002E12F2">
        <w:t>a</w:t>
      </w:r>
      <w:r>
        <w:t xml:space="preserve">s presented; Commissioner </w:t>
      </w:r>
      <w:proofErr w:type="spellStart"/>
      <w:r>
        <w:t>Losty</w:t>
      </w:r>
      <w:proofErr w:type="spellEnd"/>
      <w:r w:rsidR="004C761E">
        <w:t xml:space="preserve"> made a motion</w:t>
      </w:r>
      <w:r w:rsidR="00943D2C">
        <w:t>, it was seconded by Comm. Windsor</w:t>
      </w:r>
      <w:r w:rsidR="004C761E">
        <w:t>; all approved.</w:t>
      </w:r>
    </w:p>
    <w:p w14:paraId="5AAB4978" w14:textId="77777777" w:rsidR="004C761E" w:rsidRDefault="004C761E" w:rsidP="004C761E">
      <w:pPr>
        <w:ind w:left="720"/>
      </w:pPr>
    </w:p>
    <w:p w14:paraId="1540DDDF" w14:textId="597CBF27" w:rsidR="00721EE7" w:rsidRPr="00721EE7" w:rsidRDefault="0017228B" w:rsidP="00721EE7">
      <w:pPr>
        <w:pStyle w:val="ListParagraph"/>
        <w:numPr>
          <w:ilvl w:val="0"/>
          <w:numId w:val="13"/>
        </w:numPr>
      </w:pPr>
      <w:r w:rsidRPr="004E65C7">
        <w:rPr>
          <w:b/>
        </w:rPr>
        <w:t>Planning and Zoning:</w:t>
      </w:r>
    </w:p>
    <w:p w14:paraId="419852BD" w14:textId="77777777" w:rsidR="00721EE7" w:rsidRPr="00721EE7" w:rsidRDefault="00721EE7" w:rsidP="00721EE7">
      <w:pPr>
        <w:pStyle w:val="ListParagraph"/>
        <w:numPr>
          <w:ilvl w:val="0"/>
          <w:numId w:val="33"/>
        </w:numPr>
        <w:rPr>
          <w:sz w:val="18"/>
          <w:szCs w:val="18"/>
          <w:u w:val="single"/>
        </w:rPr>
      </w:pPr>
      <w:r w:rsidRPr="00FF5442">
        <w:rPr>
          <w:b/>
          <w:sz w:val="18"/>
          <w:szCs w:val="18"/>
        </w:rPr>
        <w:t xml:space="preserve">Administrative Variance #93, Bird Property: 805 Kim Drive, Cambridge, MD </w:t>
      </w:r>
      <w:r w:rsidRPr="00FF5442">
        <w:rPr>
          <w:sz w:val="18"/>
          <w:szCs w:val="18"/>
        </w:rPr>
        <w:t>(Zoned RR-Rural Residential, LDA Critical Area) Request Administrative Variance to construct expansion of existing patio areas.</w:t>
      </w:r>
      <w:r w:rsidRPr="00721EE7">
        <w:t xml:space="preserve"> </w:t>
      </w:r>
    </w:p>
    <w:p w14:paraId="748C7FC3" w14:textId="0BAAEB1D" w:rsidR="00721EE7" w:rsidRPr="00FF5442" w:rsidRDefault="00721EE7" w:rsidP="00721EE7">
      <w:pPr>
        <w:pStyle w:val="ListParagraph"/>
        <w:numPr>
          <w:ilvl w:val="1"/>
          <w:numId w:val="33"/>
        </w:numPr>
        <w:rPr>
          <w:sz w:val="18"/>
          <w:szCs w:val="18"/>
          <w:u w:val="single"/>
        </w:rPr>
      </w:pPr>
      <w:r>
        <w:t xml:space="preserve">Case was read into record and discussed. </w:t>
      </w:r>
      <w:r>
        <w:t xml:space="preserve">Commissioner </w:t>
      </w:r>
      <w:proofErr w:type="spellStart"/>
      <w:r>
        <w:t>Losty</w:t>
      </w:r>
      <w:proofErr w:type="spellEnd"/>
      <w:r>
        <w:t xml:space="preserve"> made a motion, it </w:t>
      </w:r>
      <w:r>
        <w:t>was seconded by Comm. Hurley</w:t>
      </w:r>
      <w:r>
        <w:t>; all approved.</w:t>
      </w:r>
    </w:p>
    <w:p w14:paraId="57486D47" w14:textId="77777777" w:rsidR="00721EE7" w:rsidRPr="00721EE7" w:rsidRDefault="00721EE7" w:rsidP="00721EE7">
      <w:pPr>
        <w:pStyle w:val="ListParagraph"/>
        <w:numPr>
          <w:ilvl w:val="0"/>
          <w:numId w:val="33"/>
        </w:numPr>
        <w:rPr>
          <w:sz w:val="18"/>
          <w:szCs w:val="18"/>
          <w:u w:val="single"/>
        </w:rPr>
      </w:pPr>
      <w:r w:rsidRPr="00FF5442">
        <w:rPr>
          <w:b/>
          <w:sz w:val="18"/>
          <w:szCs w:val="18"/>
        </w:rPr>
        <w:t xml:space="preserve">Administrative Variance #94, </w:t>
      </w:r>
      <w:proofErr w:type="spellStart"/>
      <w:r w:rsidRPr="00FF5442">
        <w:rPr>
          <w:b/>
          <w:sz w:val="18"/>
          <w:szCs w:val="18"/>
        </w:rPr>
        <w:t>Brookbank</w:t>
      </w:r>
      <w:proofErr w:type="spellEnd"/>
      <w:r w:rsidRPr="00FF5442">
        <w:rPr>
          <w:b/>
          <w:sz w:val="18"/>
          <w:szCs w:val="18"/>
        </w:rPr>
        <w:t xml:space="preserve"> Property: 5812</w:t>
      </w:r>
      <w:r>
        <w:rPr>
          <w:b/>
          <w:sz w:val="18"/>
          <w:szCs w:val="18"/>
        </w:rPr>
        <w:t xml:space="preserve"> </w:t>
      </w:r>
      <w:r w:rsidRPr="00FF5442">
        <w:rPr>
          <w:b/>
          <w:sz w:val="18"/>
          <w:szCs w:val="18"/>
        </w:rPr>
        <w:t xml:space="preserve">Indian Quarter Rd, Cambridge, MD </w:t>
      </w:r>
      <w:r w:rsidRPr="00FF5442">
        <w:rPr>
          <w:sz w:val="18"/>
          <w:szCs w:val="18"/>
        </w:rPr>
        <w:t>(Zoned RCA-Resource Conservation Area, RC Critical Area) Request Administrative Variance to construct new deck within the 100’ buffer.</w:t>
      </w:r>
      <w:r w:rsidRPr="00721EE7">
        <w:t xml:space="preserve"> </w:t>
      </w:r>
    </w:p>
    <w:p w14:paraId="4D0E4E2E" w14:textId="0526F4C7" w:rsidR="00721EE7" w:rsidRPr="00721EE7" w:rsidRDefault="00721EE7" w:rsidP="00721EE7">
      <w:pPr>
        <w:pStyle w:val="ListParagraph"/>
        <w:numPr>
          <w:ilvl w:val="1"/>
          <w:numId w:val="33"/>
        </w:numPr>
        <w:rPr>
          <w:sz w:val="18"/>
          <w:szCs w:val="18"/>
          <w:u w:val="single"/>
        </w:rPr>
      </w:pPr>
      <w:r>
        <w:t xml:space="preserve">Case was read into record and discussed. </w:t>
      </w:r>
      <w:r>
        <w:t>Approval from Critical Area Commission was presented. Commissioner Windsor</w:t>
      </w:r>
      <w:r>
        <w:t xml:space="preserve"> made a motion, it was seconded by Co</w:t>
      </w:r>
      <w:r>
        <w:t xml:space="preserve">mm. </w:t>
      </w:r>
      <w:proofErr w:type="spellStart"/>
      <w:r>
        <w:t>Losty</w:t>
      </w:r>
      <w:proofErr w:type="spellEnd"/>
      <w:r>
        <w:t>; all approved.</w:t>
      </w:r>
    </w:p>
    <w:p w14:paraId="38DA1BBE" w14:textId="77777777" w:rsidR="00721EE7" w:rsidRPr="00721EE7" w:rsidRDefault="00721EE7" w:rsidP="00721EE7">
      <w:pPr>
        <w:pStyle w:val="ListParagraph"/>
        <w:numPr>
          <w:ilvl w:val="0"/>
          <w:numId w:val="33"/>
        </w:numPr>
        <w:rPr>
          <w:sz w:val="18"/>
          <w:szCs w:val="18"/>
          <w:u w:val="single"/>
        </w:rPr>
      </w:pPr>
      <w:r w:rsidRPr="00FF5442">
        <w:rPr>
          <w:b/>
          <w:sz w:val="18"/>
          <w:szCs w:val="18"/>
        </w:rPr>
        <w:t xml:space="preserve">Administrative Variance #95, James Property: 4903 Longview Rd, Woolford, MD </w:t>
      </w:r>
      <w:r w:rsidRPr="00FF5442">
        <w:rPr>
          <w:sz w:val="18"/>
          <w:szCs w:val="18"/>
        </w:rPr>
        <w:t>(Zoned RR-Rural Residential, LDA Critical Area) Request Administrative Variance to construct solar ground mount installed within extended buffer.</w:t>
      </w:r>
    </w:p>
    <w:p w14:paraId="4289262C" w14:textId="3AAC3477" w:rsidR="00721EE7" w:rsidRPr="00721EE7" w:rsidRDefault="00721EE7" w:rsidP="00721EE7">
      <w:pPr>
        <w:pStyle w:val="ListParagraph"/>
        <w:numPr>
          <w:ilvl w:val="1"/>
          <w:numId w:val="33"/>
        </w:numPr>
        <w:rPr>
          <w:sz w:val="18"/>
          <w:szCs w:val="18"/>
          <w:u w:val="single"/>
        </w:rPr>
      </w:pPr>
      <w:r>
        <w:t xml:space="preserve">Case was read into record and discussed. Commissioner </w:t>
      </w:r>
      <w:proofErr w:type="spellStart"/>
      <w:r>
        <w:t>Losty</w:t>
      </w:r>
      <w:proofErr w:type="spellEnd"/>
      <w:r>
        <w:t xml:space="preserve"> made a motion, it was seconded by Comm. Hurley; all approved.</w:t>
      </w:r>
    </w:p>
    <w:p w14:paraId="22672A7B" w14:textId="77777777" w:rsidR="00721EE7" w:rsidRPr="00721EE7" w:rsidRDefault="00721EE7" w:rsidP="00721EE7">
      <w:pPr>
        <w:pStyle w:val="ListParagraph"/>
        <w:numPr>
          <w:ilvl w:val="0"/>
          <w:numId w:val="33"/>
        </w:numPr>
        <w:rPr>
          <w:sz w:val="18"/>
          <w:szCs w:val="18"/>
          <w:u w:val="single"/>
        </w:rPr>
      </w:pPr>
      <w:r w:rsidRPr="00FF5442">
        <w:rPr>
          <w:b/>
          <w:sz w:val="18"/>
          <w:szCs w:val="18"/>
        </w:rPr>
        <w:t xml:space="preserve">Site Plan Review, 6012 Shiloh Church Hurlock Rd, Hurlock, MD – </w:t>
      </w:r>
      <w:r w:rsidRPr="00FF5442">
        <w:rPr>
          <w:sz w:val="18"/>
          <w:szCs w:val="18"/>
        </w:rPr>
        <w:t>Construct new 8,000 square foot commercial building on commercial lot.</w:t>
      </w:r>
    </w:p>
    <w:p w14:paraId="7FD6CD17" w14:textId="3C30E8A2" w:rsidR="00721EE7" w:rsidRPr="00FF5442" w:rsidRDefault="00721EE7" w:rsidP="00721EE7">
      <w:pPr>
        <w:pStyle w:val="ListParagraph"/>
        <w:numPr>
          <w:ilvl w:val="1"/>
          <w:numId w:val="33"/>
        </w:numPr>
        <w:rPr>
          <w:sz w:val="18"/>
          <w:szCs w:val="18"/>
          <w:u w:val="single"/>
        </w:rPr>
      </w:pPr>
      <w:r>
        <w:t xml:space="preserve">Case was read into record and discussed. </w:t>
      </w:r>
      <w:r>
        <w:t xml:space="preserve">Commissioner Windsor </w:t>
      </w:r>
      <w:r>
        <w:t>made a motion, it was seconded by Co</w:t>
      </w:r>
      <w:r>
        <w:t>mm. Giese</w:t>
      </w:r>
      <w:r>
        <w:t>; all approved.</w:t>
      </w:r>
    </w:p>
    <w:p w14:paraId="7B657F6F" w14:textId="77777777" w:rsidR="00721EE7" w:rsidRPr="00721EE7" w:rsidRDefault="00721EE7" w:rsidP="00721EE7">
      <w:pPr>
        <w:rPr>
          <w:sz w:val="18"/>
          <w:szCs w:val="18"/>
          <w:u w:val="single"/>
        </w:rPr>
      </w:pPr>
    </w:p>
    <w:p w14:paraId="6AD57E15" w14:textId="77777777" w:rsidR="00721EE7" w:rsidRPr="00FF5442" w:rsidRDefault="00721EE7" w:rsidP="00721EE7">
      <w:pPr>
        <w:pStyle w:val="ListParagraph"/>
        <w:rPr>
          <w:sz w:val="18"/>
          <w:szCs w:val="18"/>
          <w:u w:val="single"/>
        </w:rPr>
      </w:pPr>
    </w:p>
    <w:p w14:paraId="1B52DDD2" w14:textId="77777777" w:rsidR="00721EE7" w:rsidRPr="00FF5442" w:rsidRDefault="00721EE7" w:rsidP="00721EE7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FF5442">
        <w:rPr>
          <w:sz w:val="18"/>
          <w:szCs w:val="18"/>
          <w:u w:val="single"/>
        </w:rPr>
        <w:t>Board of Appeals:</w:t>
      </w:r>
      <w:r w:rsidRPr="00FF5442">
        <w:rPr>
          <w:sz w:val="18"/>
          <w:szCs w:val="18"/>
        </w:rPr>
        <w:tab/>
      </w:r>
    </w:p>
    <w:p w14:paraId="5514943C" w14:textId="77777777" w:rsidR="00721EE7" w:rsidRPr="00FF5442" w:rsidRDefault="00721EE7" w:rsidP="00721EE7">
      <w:pPr>
        <w:pStyle w:val="ListParagraph"/>
        <w:numPr>
          <w:ilvl w:val="0"/>
          <w:numId w:val="32"/>
        </w:numPr>
        <w:rPr>
          <w:b/>
          <w:sz w:val="18"/>
          <w:szCs w:val="18"/>
        </w:rPr>
      </w:pPr>
      <w:r w:rsidRPr="00FF5442">
        <w:rPr>
          <w:b/>
          <w:sz w:val="18"/>
          <w:szCs w:val="18"/>
        </w:rPr>
        <w:t xml:space="preserve">BOA Case #2741 Gibbs Special Exception, Maple Ave, Cambridge, MD </w:t>
      </w:r>
      <w:r w:rsidRPr="00FF5442">
        <w:rPr>
          <w:sz w:val="18"/>
          <w:szCs w:val="18"/>
        </w:rPr>
        <w:t>Request Special Exception to allow an accessory structure be constructed prior to the primary structure.</w:t>
      </w:r>
    </w:p>
    <w:p w14:paraId="11879E90" w14:textId="77777777" w:rsidR="00721EE7" w:rsidRPr="00FF5442" w:rsidRDefault="00721EE7" w:rsidP="00721EE7">
      <w:pPr>
        <w:pStyle w:val="ListParagraph"/>
        <w:numPr>
          <w:ilvl w:val="0"/>
          <w:numId w:val="32"/>
        </w:numPr>
        <w:rPr>
          <w:b/>
          <w:sz w:val="18"/>
          <w:szCs w:val="18"/>
        </w:rPr>
      </w:pPr>
      <w:r w:rsidRPr="00FF5442">
        <w:rPr>
          <w:b/>
          <w:sz w:val="18"/>
          <w:szCs w:val="18"/>
        </w:rPr>
        <w:t xml:space="preserve">BOA Case #2742 Wingate Church: Special Exception, 2035 Crab House Rd, MD </w:t>
      </w:r>
      <w:r w:rsidRPr="00FF5442">
        <w:rPr>
          <w:sz w:val="18"/>
          <w:szCs w:val="18"/>
        </w:rPr>
        <w:t>(Zoned, V – Village District) Request Special Exception to expand the existing church in the Village Zone. Applicant proposes a horizontal addition of 372 sf combining an ADA bathroom and classroom.</w:t>
      </w:r>
    </w:p>
    <w:p w14:paraId="1ADAA8D8" w14:textId="77777777" w:rsidR="00721EE7" w:rsidRPr="00FF5442" w:rsidRDefault="00721EE7" w:rsidP="00721EE7">
      <w:pPr>
        <w:pStyle w:val="ListParagraph"/>
        <w:numPr>
          <w:ilvl w:val="0"/>
          <w:numId w:val="32"/>
        </w:numPr>
        <w:rPr>
          <w:b/>
          <w:sz w:val="18"/>
          <w:szCs w:val="18"/>
        </w:rPr>
      </w:pPr>
      <w:r w:rsidRPr="00FF5442">
        <w:rPr>
          <w:b/>
          <w:sz w:val="18"/>
          <w:szCs w:val="18"/>
        </w:rPr>
        <w:t xml:space="preserve">BOA Case #2744 Hubbard: Special Exception, 5807 Wheatley Church Rd, </w:t>
      </w:r>
      <w:proofErr w:type="spellStart"/>
      <w:r w:rsidRPr="00FF5442">
        <w:rPr>
          <w:b/>
          <w:sz w:val="18"/>
          <w:szCs w:val="18"/>
        </w:rPr>
        <w:t>Rhodesdale</w:t>
      </w:r>
      <w:proofErr w:type="spellEnd"/>
      <w:r w:rsidRPr="00FF5442">
        <w:rPr>
          <w:b/>
          <w:sz w:val="18"/>
          <w:szCs w:val="18"/>
        </w:rPr>
        <w:t xml:space="preserve">, MD. </w:t>
      </w:r>
      <w:r w:rsidRPr="00FF5442">
        <w:rPr>
          <w:sz w:val="18"/>
          <w:szCs w:val="18"/>
        </w:rPr>
        <w:t>(Zoned, AC – Agricultural Conservation District) Request Special Exception to construct an accessory structure with total sum greater than allowed by code. (Request is 1,600 sf)</w:t>
      </w:r>
    </w:p>
    <w:p w14:paraId="7C290731" w14:textId="46084B72" w:rsidR="00052EE1" w:rsidRPr="00FA78B4" w:rsidRDefault="00721EE7" w:rsidP="00F932B3">
      <w:pPr>
        <w:pStyle w:val="ListParagraph"/>
        <w:numPr>
          <w:ilvl w:val="0"/>
          <w:numId w:val="32"/>
        </w:numPr>
        <w:rPr>
          <w:b/>
        </w:rPr>
      </w:pPr>
      <w:r w:rsidRPr="00FA78B4">
        <w:rPr>
          <w:b/>
          <w:sz w:val="18"/>
          <w:szCs w:val="18"/>
        </w:rPr>
        <w:t xml:space="preserve">BOA Case #2745 Smith: Variance, 5714 Beach Haven Rd, East New Market, MD. </w:t>
      </w:r>
      <w:r w:rsidRPr="00FA78B4">
        <w:rPr>
          <w:sz w:val="18"/>
          <w:szCs w:val="18"/>
        </w:rPr>
        <w:t xml:space="preserve">(Zoned, RR – Rural Residential District) Request Variance to construct a deck within the 100 </w:t>
      </w:r>
      <w:proofErr w:type="spellStart"/>
      <w:r w:rsidRPr="00FA78B4">
        <w:rPr>
          <w:sz w:val="18"/>
          <w:szCs w:val="18"/>
        </w:rPr>
        <w:t>ft</w:t>
      </w:r>
      <w:proofErr w:type="spellEnd"/>
      <w:r w:rsidRPr="00FA78B4">
        <w:rPr>
          <w:sz w:val="18"/>
          <w:szCs w:val="18"/>
        </w:rPr>
        <w:t xml:space="preserve"> critical area buffer.</w:t>
      </w:r>
    </w:p>
    <w:p w14:paraId="74461FE0" w14:textId="1E05D770" w:rsidR="002E12F2" w:rsidRPr="00D67207" w:rsidRDefault="002E12F2" w:rsidP="002E12F2">
      <w:pPr>
        <w:pStyle w:val="ListParagraph"/>
        <w:numPr>
          <w:ilvl w:val="1"/>
          <w:numId w:val="30"/>
        </w:numPr>
        <w:rPr>
          <w:b/>
          <w:sz w:val="18"/>
          <w:szCs w:val="18"/>
        </w:rPr>
      </w:pPr>
      <w:r w:rsidRPr="00904C45">
        <w:t xml:space="preserve">After </w:t>
      </w:r>
      <w:r>
        <w:t>Ms. Webb’s presentation, a short discussion ensued regarding ea</w:t>
      </w:r>
      <w:r w:rsidR="00FA78B4">
        <w:t>ch of the above. Chairman Lewis</w:t>
      </w:r>
      <w:r>
        <w:t xml:space="preserve"> </w:t>
      </w:r>
      <w:r w:rsidRPr="00860142">
        <w:t xml:space="preserve">expressed that the opinion of the </w:t>
      </w:r>
      <w:r>
        <w:t xml:space="preserve">Planning </w:t>
      </w:r>
      <w:r w:rsidRPr="00860142">
        <w:t>Commission was favorable to the request</w:t>
      </w:r>
      <w:r>
        <w:t xml:space="preserve"> of each case</w:t>
      </w:r>
      <w:r w:rsidRPr="00860142">
        <w:t>, based on the information and evidence presented. The case is forwarded to the Board of Appeal</w:t>
      </w:r>
      <w:r w:rsidR="00FA78B4">
        <w:t>s</w:t>
      </w:r>
      <w:r w:rsidRPr="00860142">
        <w:t xml:space="preserve"> for further discussion, presentation and decision</w:t>
      </w:r>
      <w:r>
        <w:t>.</w:t>
      </w:r>
    </w:p>
    <w:p w14:paraId="05116012" w14:textId="77777777" w:rsidR="002E12F2" w:rsidRPr="002E12F2" w:rsidRDefault="002E12F2" w:rsidP="002E12F2">
      <w:pPr>
        <w:ind w:left="720"/>
        <w:rPr>
          <w:b/>
          <w:sz w:val="18"/>
          <w:szCs w:val="18"/>
        </w:rPr>
      </w:pPr>
    </w:p>
    <w:p w14:paraId="4FFF880F" w14:textId="77777777" w:rsidR="002963E7" w:rsidRDefault="002963E7" w:rsidP="00951F68">
      <w:pPr>
        <w:rPr>
          <w:b/>
        </w:rPr>
      </w:pPr>
    </w:p>
    <w:p w14:paraId="5940FCD6" w14:textId="14730CB2" w:rsidR="00052EE1" w:rsidRDefault="00052EE1" w:rsidP="00951F68">
      <w:pPr>
        <w:rPr>
          <w:b/>
        </w:rPr>
      </w:pPr>
      <w:r>
        <w:rPr>
          <w:b/>
        </w:rPr>
        <w:t xml:space="preserve">          </w:t>
      </w:r>
      <w:r w:rsidRPr="00052EE1">
        <w:rPr>
          <w:b/>
        </w:rPr>
        <w:t>C. Other Business:</w:t>
      </w:r>
    </w:p>
    <w:p w14:paraId="437AA9A9" w14:textId="35A1D67B" w:rsidR="002B4BE1" w:rsidRDefault="002B4BE1" w:rsidP="00FE2B3A">
      <w:r>
        <w:rPr>
          <w:b/>
        </w:rPr>
        <w:tab/>
      </w:r>
    </w:p>
    <w:p w14:paraId="53CB965B" w14:textId="5B0FFA3D" w:rsidR="002B4BE1" w:rsidRDefault="004B2636" w:rsidP="002B4BE1">
      <w:pPr>
        <w:ind w:left="720"/>
        <w:rPr>
          <w:b/>
        </w:rPr>
      </w:pPr>
      <w:r>
        <w:rPr>
          <w:b/>
        </w:rPr>
        <w:t>Presentation, Comprehensive Plan Rezoning Project</w:t>
      </w:r>
      <w:r w:rsidR="002B4BE1" w:rsidRPr="002B4BE1">
        <w:rPr>
          <w:b/>
        </w:rPr>
        <w:t>:</w:t>
      </w:r>
    </w:p>
    <w:p w14:paraId="0EFFE0C9" w14:textId="5D0FA69F" w:rsidR="004B2636" w:rsidRDefault="004B2636" w:rsidP="004B2636">
      <w:pPr>
        <w:pStyle w:val="ListParagraph"/>
        <w:numPr>
          <w:ilvl w:val="0"/>
          <w:numId w:val="29"/>
        </w:numPr>
      </w:pPr>
      <w:r>
        <w:t xml:space="preserve">Steve Dodd, consultant for Dorchester County Planning &amp; Zoning presented the Comprehensive Plan Rezoning Project. Mr. Dodd explains his role as a consultant for P &amp; Z, and gave an overview of the documents and maps provided for </w:t>
      </w:r>
      <w:r w:rsidR="00DC6A49">
        <w:t xml:space="preserve">today’s presentation. </w:t>
      </w:r>
    </w:p>
    <w:p w14:paraId="095F44B5" w14:textId="77777777" w:rsidR="004B2636" w:rsidRPr="002B4BE1" w:rsidRDefault="004B2636" w:rsidP="002B4BE1">
      <w:pPr>
        <w:ind w:left="720"/>
        <w:rPr>
          <w:b/>
        </w:rPr>
      </w:pPr>
    </w:p>
    <w:p w14:paraId="6BDF9CE3" w14:textId="78B856B2" w:rsidR="002E2DD5" w:rsidRDefault="00FA78B4" w:rsidP="005256D0">
      <w:pPr>
        <w:ind w:left="720"/>
      </w:pPr>
      <w:r>
        <w:t>Chairman Lewis</w:t>
      </w:r>
      <w:r w:rsidR="002E2DD5">
        <w:t xml:space="preserve"> asked for a motion to adjourn the meeting. Commissioner</w:t>
      </w:r>
      <w:r w:rsidR="00951F68">
        <w:t xml:space="preserve"> </w:t>
      </w:r>
      <w:r>
        <w:t>Giese</w:t>
      </w:r>
      <w:r w:rsidR="007D7C33">
        <w:t xml:space="preserve"> </w:t>
      </w:r>
      <w:r w:rsidR="002E2DD5">
        <w:t>ma</w:t>
      </w:r>
      <w:r w:rsidR="00534772">
        <w:t xml:space="preserve">de a motion; it was seconded by Commissioner </w:t>
      </w:r>
      <w:r>
        <w:t>Hurley</w:t>
      </w:r>
      <w:bookmarkStart w:id="0" w:name="_GoBack"/>
      <w:bookmarkEnd w:id="0"/>
      <w:r w:rsidR="002E2DD5">
        <w:t>, all approved.</w:t>
      </w:r>
      <w:r w:rsidR="005256D0">
        <w:t xml:space="preserve"> </w:t>
      </w:r>
      <w:r w:rsidR="004C743A">
        <w:t>T</w:t>
      </w:r>
      <w:r>
        <w:t>he meeting adjourned at 2:18</w:t>
      </w:r>
      <w:r w:rsidR="005D51E0">
        <w:t xml:space="preserve"> </w:t>
      </w:r>
      <w:r w:rsidR="00AC0FBA">
        <w:t>p</w:t>
      </w:r>
      <w:r w:rsidR="002E2DD5">
        <w:t>m.</w:t>
      </w:r>
    </w:p>
    <w:p w14:paraId="304042AB" w14:textId="77777777" w:rsidR="00DC6A49" w:rsidRDefault="00DC6A49" w:rsidP="005256D0">
      <w:pPr>
        <w:ind w:left="720"/>
      </w:pPr>
    </w:p>
    <w:p w14:paraId="2C4A6846" w14:textId="77777777" w:rsidR="00DC6A49" w:rsidRDefault="00DC6A49" w:rsidP="005256D0">
      <w:pPr>
        <w:ind w:left="720"/>
      </w:pPr>
    </w:p>
    <w:p w14:paraId="3D8F0A37" w14:textId="77777777" w:rsidR="00DC6A49" w:rsidRDefault="00DC6A49" w:rsidP="005256D0">
      <w:pPr>
        <w:ind w:left="720"/>
      </w:pPr>
    </w:p>
    <w:p w14:paraId="6A3E592C" w14:textId="77777777" w:rsidR="006E637F" w:rsidRDefault="006E637F" w:rsidP="002E2DD5"/>
    <w:p w14:paraId="67C2444B" w14:textId="301EB23E" w:rsidR="005168F6" w:rsidRDefault="005168F6" w:rsidP="008459B6">
      <w:pPr>
        <w:ind w:firstLine="720"/>
      </w:pPr>
      <w:r>
        <w:t>Respectfully submitted:</w:t>
      </w:r>
    </w:p>
    <w:p w14:paraId="2FC569B2" w14:textId="77777777" w:rsidR="00DC6A49" w:rsidRDefault="00DC6A49" w:rsidP="008459B6">
      <w:pPr>
        <w:ind w:firstLine="720"/>
      </w:pPr>
    </w:p>
    <w:p w14:paraId="3AAE27C6" w14:textId="77777777" w:rsidR="00DC6A49" w:rsidRDefault="00DC6A49" w:rsidP="008459B6">
      <w:pPr>
        <w:ind w:firstLine="720"/>
      </w:pPr>
    </w:p>
    <w:p w14:paraId="7A5ADEF4" w14:textId="10269A6E" w:rsidR="005168F6" w:rsidRDefault="00DC6A49" w:rsidP="00F768A7">
      <w:pPr>
        <w:ind w:left="720"/>
      </w:pPr>
      <w:r>
        <w:t>Susan E. Webb</w:t>
      </w:r>
      <w:r>
        <w:tab/>
      </w:r>
      <w:r w:rsidR="00937295">
        <w:tab/>
      </w:r>
      <w:r w:rsidR="005168F6">
        <w:tab/>
      </w:r>
      <w:r w:rsidR="005168F6">
        <w:tab/>
      </w:r>
      <w:r w:rsidR="005168F6">
        <w:tab/>
      </w:r>
      <w:r w:rsidR="00FA78B4">
        <w:t>Reviewed (Chairman Ralph Lewis</w:t>
      </w:r>
      <w:r w:rsidR="0077232B">
        <w:t>):__</w:t>
      </w:r>
      <w:r w:rsidR="00E513CE">
        <w:t>_______________</w:t>
      </w:r>
      <w:r w:rsidR="00F768A7">
        <w:t>______</w:t>
      </w:r>
      <w:r w:rsidR="00E513CE">
        <w:t xml:space="preserve"> </w:t>
      </w:r>
    </w:p>
    <w:p w14:paraId="758FF88C" w14:textId="21650DB7" w:rsidR="00E513CE" w:rsidRDefault="00260107" w:rsidP="00951F68">
      <w:pPr>
        <w:ind w:firstLine="720"/>
      </w:pPr>
      <w:r>
        <w:t xml:space="preserve">Director of </w:t>
      </w:r>
      <w:r w:rsidR="005168F6">
        <w:t>Planning and Zoning</w:t>
      </w:r>
      <w:r w:rsidR="00DC6A49">
        <w:tab/>
      </w:r>
      <w:r w:rsidR="00DC6A49">
        <w:tab/>
      </w:r>
      <w:r w:rsidR="00FA78B4">
        <w:tab/>
      </w:r>
      <w:r w:rsidR="00E513CE">
        <w:t>Date: ___________</w:t>
      </w:r>
    </w:p>
    <w:sectPr w:rsidR="00E513CE" w:rsidSect="007D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3A4C" w14:textId="77777777" w:rsidR="003E0F39" w:rsidRDefault="003E0F39" w:rsidP="006D3B32">
      <w:r>
        <w:separator/>
      </w:r>
    </w:p>
  </w:endnote>
  <w:endnote w:type="continuationSeparator" w:id="0">
    <w:p w14:paraId="1502EBF6" w14:textId="77777777" w:rsidR="003E0F39" w:rsidRDefault="003E0F39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2082" w14:textId="77777777" w:rsidR="003E0F39" w:rsidRDefault="003E0F39" w:rsidP="006D3B32">
      <w:r>
        <w:separator/>
      </w:r>
    </w:p>
  </w:footnote>
  <w:footnote w:type="continuationSeparator" w:id="0">
    <w:p w14:paraId="30E00088" w14:textId="77777777" w:rsidR="003E0F39" w:rsidRDefault="003E0F39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77777777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0E8D1AA3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77777777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B7"/>
    <w:multiLevelType w:val="hybridMultilevel"/>
    <w:tmpl w:val="EDCAF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02B"/>
    <w:multiLevelType w:val="hybridMultilevel"/>
    <w:tmpl w:val="6E144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72712"/>
    <w:multiLevelType w:val="hybridMultilevel"/>
    <w:tmpl w:val="F70A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550BA6"/>
    <w:multiLevelType w:val="hybridMultilevel"/>
    <w:tmpl w:val="47587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26F58"/>
    <w:multiLevelType w:val="hybridMultilevel"/>
    <w:tmpl w:val="B658BE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D236F"/>
    <w:multiLevelType w:val="hybridMultilevel"/>
    <w:tmpl w:val="1CF0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977F6"/>
    <w:multiLevelType w:val="hybridMultilevel"/>
    <w:tmpl w:val="C7E66B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A9414C"/>
    <w:multiLevelType w:val="hybridMultilevel"/>
    <w:tmpl w:val="9EBC2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D4C99"/>
    <w:multiLevelType w:val="hybridMultilevel"/>
    <w:tmpl w:val="DC589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676B5"/>
    <w:multiLevelType w:val="hybridMultilevel"/>
    <w:tmpl w:val="BF628F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F2"/>
    <w:multiLevelType w:val="hybridMultilevel"/>
    <w:tmpl w:val="52AA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D6C0E"/>
    <w:multiLevelType w:val="hybridMultilevel"/>
    <w:tmpl w:val="2EC24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806F3"/>
    <w:multiLevelType w:val="hybridMultilevel"/>
    <w:tmpl w:val="8BB8A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E31E6"/>
    <w:multiLevelType w:val="hybridMultilevel"/>
    <w:tmpl w:val="87B0E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4F39"/>
    <w:multiLevelType w:val="hybridMultilevel"/>
    <w:tmpl w:val="584E2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4D4CEE"/>
    <w:multiLevelType w:val="hybridMultilevel"/>
    <w:tmpl w:val="28F6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7075"/>
    <w:multiLevelType w:val="hybridMultilevel"/>
    <w:tmpl w:val="2280E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FCF17A1"/>
    <w:multiLevelType w:val="hybridMultilevel"/>
    <w:tmpl w:val="E3ACE40A"/>
    <w:lvl w:ilvl="0" w:tplc="9C1457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05D0"/>
    <w:multiLevelType w:val="hybridMultilevel"/>
    <w:tmpl w:val="61A43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760C08"/>
    <w:multiLevelType w:val="hybridMultilevel"/>
    <w:tmpl w:val="DE227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3446"/>
    <w:multiLevelType w:val="hybridMultilevel"/>
    <w:tmpl w:val="3132A2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748BF"/>
    <w:multiLevelType w:val="hybridMultilevel"/>
    <w:tmpl w:val="3BEE68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F523A28"/>
    <w:multiLevelType w:val="hybridMultilevel"/>
    <w:tmpl w:val="6158F93A"/>
    <w:lvl w:ilvl="0" w:tplc="F2BEE4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0E5484"/>
    <w:multiLevelType w:val="hybridMultilevel"/>
    <w:tmpl w:val="DA0C973A"/>
    <w:lvl w:ilvl="0" w:tplc="A5D426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F91A58"/>
    <w:multiLevelType w:val="hybridMultilevel"/>
    <w:tmpl w:val="34B0A5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F7F3C"/>
    <w:multiLevelType w:val="hybridMultilevel"/>
    <w:tmpl w:val="10AA9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A1A9E"/>
    <w:multiLevelType w:val="hybridMultilevel"/>
    <w:tmpl w:val="85FC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1A9B"/>
    <w:multiLevelType w:val="hybridMultilevel"/>
    <w:tmpl w:val="F1B201A4"/>
    <w:lvl w:ilvl="0" w:tplc="300EDE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B174B1"/>
    <w:multiLevelType w:val="hybridMultilevel"/>
    <w:tmpl w:val="D5885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5"/>
  </w:num>
  <w:num w:numId="5">
    <w:abstractNumId w:val="6"/>
  </w:num>
  <w:num w:numId="6">
    <w:abstractNumId w:val="4"/>
  </w:num>
  <w:num w:numId="7">
    <w:abstractNumId w:val="29"/>
  </w:num>
  <w:num w:numId="8">
    <w:abstractNumId w:val="18"/>
  </w:num>
  <w:num w:numId="9">
    <w:abstractNumId w:val="30"/>
  </w:num>
  <w:num w:numId="10">
    <w:abstractNumId w:val="25"/>
  </w:num>
  <w:num w:numId="11">
    <w:abstractNumId w:val="13"/>
  </w:num>
  <w:num w:numId="12">
    <w:abstractNumId w:val="19"/>
  </w:num>
  <w:num w:numId="13">
    <w:abstractNumId w:val="16"/>
  </w:num>
  <w:num w:numId="14">
    <w:abstractNumId w:val="3"/>
  </w:num>
  <w:num w:numId="15">
    <w:abstractNumId w:val="23"/>
  </w:num>
  <w:num w:numId="16">
    <w:abstractNumId w:val="21"/>
  </w:num>
  <w:num w:numId="17">
    <w:abstractNumId w:val="11"/>
  </w:num>
  <w:num w:numId="18">
    <w:abstractNumId w:val="0"/>
  </w:num>
  <w:num w:numId="19">
    <w:abstractNumId w:val="17"/>
  </w:num>
  <w:num w:numId="20">
    <w:abstractNumId w:val="27"/>
  </w:num>
  <w:num w:numId="21">
    <w:abstractNumId w:val="14"/>
  </w:num>
  <w:num w:numId="22">
    <w:abstractNumId w:val="32"/>
  </w:num>
  <w:num w:numId="23">
    <w:abstractNumId w:val="2"/>
  </w:num>
  <w:num w:numId="24">
    <w:abstractNumId w:val="24"/>
  </w:num>
  <w:num w:numId="25">
    <w:abstractNumId w:val="9"/>
  </w:num>
  <w:num w:numId="26">
    <w:abstractNumId w:val="22"/>
  </w:num>
  <w:num w:numId="27">
    <w:abstractNumId w:val="8"/>
  </w:num>
  <w:num w:numId="28">
    <w:abstractNumId w:val="15"/>
  </w:num>
  <w:num w:numId="29">
    <w:abstractNumId w:val="33"/>
  </w:num>
  <w:num w:numId="30">
    <w:abstractNumId w:val="12"/>
  </w:num>
  <w:num w:numId="31">
    <w:abstractNumId w:val="31"/>
  </w:num>
  <w:num w:numId="32">
    <w:abstractNumId w:val="7"/>
  </w:num>
  <w:num w:numId="33">
    <w:abstractNumId w:val="1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494D"/>
    <w:rsid w:val="000064DB"/>
    <w:rsid w:val="00025AB2"/>
    <w:rsid w:val="00037633"/>
    <w:rsid w:val="00045930"/>
    <w:rsid w:val="000521C2"/>
    <w:rsid w:val="00052EE1"/>
    <w:rsid w:val="00057215"/>
    <w:rsid w:val="0009140E"/>
    <w:rsid w:val="000B0DBD"/>
    <w:rsid w:val="000B430E"/>
    <w:rsid w:val="000D27FB"/>
    <w:rsid w:val="000D5095"/>
    <w:rsid w:val="000E1ED2"/>
    <w:rsid w:val="0010325E"/>
    <w:rsid w:val="001075B3"/>
    <w:rsid w:val="00120DC3"/>
    <w:rsid w:val="00130D2C"/>
    <w:rsid w:val="001409F0"/>
    <w:rsid w:val="0015014C"/>
    <w:rsid w:val="00151839"/>
    <w:rsid w:val="00166885"/>
    <w:rsid w:val="0017228B"/>
    <w:rsid w:val="001A043C"/>
    <w:rsid w:val="001A67A5"/>
    <w:rsid w:val="001B1479"/>
    <w:rsid w:val="001B5217"/>
    <w:rsid w:val="001C67EE"/>
    <w:rsid w:val="001D00AD"/>
    <w:rsid w:val="001D21CD"/>
    <w:rsid w:val="0020409B"/>
    <w:rsid w:val="002049BB"/>
    <w:rsid w:val="00205DE0"/>
    <w:rsid w:val="00207B44"/>
    <w:rsid w:val="00210A1F"/>
    <w:rsid w:val="0022548F"/>
    <w:rsid w:val="0022689D"/>
    <w:rsid w:val="00230635"/>
    <w:rsid w:val="00241AFE"/>
    <w:rsid w:val="00250B08"/>
    <w:rsid w:val="00251735"/>
    <w:rsid w:val="002531C4"/>
    <w:rsid w:val="00257A92"/>
    <w:rsid w:val="00260107"/>
    <w:rsid w:val="002662BA"/>
    <w:rsid w:val="00266BA6"/>
    <w:rsid w:val="002676E3"/>
    <w:rsid w:val="00277BD2"/>
    <w:rsid w:val="00280FD6"/>
    <w:rsid w:val="00281C2C"/>
    <w:rsid w:val="00291919"/>
    <w:rsid w:val="002963E7"/>
    <w:rsid w:val="002966A5"/>
    <w:rsid w:val="002B178F"/>
    <w:rsid w:val="002B4BE1"/>
    <w:rsid w:val="002D066C"/>
    <w:rsid w:val="002D0740"/>
    <w:rsid w:val="002D5081"/>
    <w:rsid w:val="002E12F2"/>
    <w:rsid w:val="002E15AB"/>
    <w:rsid w:val="002E2DD5"/>
    <w:rsid w:val="002E2E8B"/>
    <w:rsid w:val="002F2208"/>
    <w:rsid w:val="00306C02"/>
    <w:rsid w:val="00316E6C"/>
    <w:rsid w:val="00320C1D"/>
    <w:rsid w:val="00327344"/>
    <w:rsid w:val="00341CD6"/>
    <w:rsid w:val="00381673"/>
    <w:rsid w:val="00385A7E"/>
    <w:rsid w:val="00390109"/>
    <w:rsid w:val="00390947"/>
    <w:rsid w:val="003962C0"/>
    <w:rsid w:val="003A1713"/>
    <w:rsid w:val="003B245C"/>
    <w:rsid w:val="003C106C"/>
    <w:rsid w:val="003C5434"/>
    <w:rsid w:val="003C6DDA"/>
    <w:rsid w:val="003D1743"/>
    <w:rsid w:val="003D6255"/>
    <w:rsid w:val="003E0F39"/>
    <w:rsid w:val="003E10B7"/>
    <w:rsid w:val="003E7CE6"/>
    <w:rsid w:val="003F2720"/>
    <w:rsid w:val="003F6F43"/>
    <w:rsid w:val="00403B4E"/>
    <w:rsid w:val="004139F8"/>
    <w:rsid w:val="0042062C"/>
    <w:rsid w:val="004349F2"/>
    <w:rsid w:val="00447333"/>
    <w:rsid w:val="00465807"/>
    <w:rsid w:val="004725DA"/>
    <w:rsid w:val="004777DE"/>
    <w:rsid w:val="00482751"/>
    <w:rsid w:val="0048395D"/>
    <w:rsid w:val="004A469E"/>
    <w:rsid w:val="004B01EF"/>
    <w:rsid w:val="004B0B30"/>
    <w:rsid w:val="004B2636"/>
    <w:rsid w:val="004B33B9"/>
    <w:rsid w:val="004C2501"/>
    <w:rsid w:val="004C5C30"/>
    <w:rsid w:val="004C6BED"/>
    <w:rsid w:val="004C743A"/>
    <w:rsid w:val="004C761E"/>
    <w:rsid w:val="004E0634"/>
    <w:rsid w:val="004E0ED1"/>
    <w:rsid w:val="004E65C7"/>
    <w:rsid w:val="004F504E"/>
    <w:rsid w:val="004F57D3"/>
    <w:rsid w:val="004F753C"/>
    <w:rsid w:val="005120DF"/>
    <w:rsid w:val="005168F6"/>
    <w:rsid w:val="005256D0"/>
    <w:rsid w:val="00534772"/>
    <w:rsid w:val="00535265"/>
    <w:rsid w:val="005543DA"/>
    <w:rsid w:val="00571B97"/>
    <w:rsid w:val="00574E7A"/>
    <w:rsid w:val="00593901"/>
    <w:rsid w:val="005A500B"/>
    <w:rsid w:val="005B641A"/>
    <w:rsid w:val="005C1F9B"/>
    <w:rsid w:val="005C4406"/>
    <w:rsid w:val="005C5F23"/>
    <w:rsid w:val="005D3BF5"/>
    <w:rsid w:val="005D51E0"/>
    <w:rsid w:val="005F21BF"/>
    <w:rsid w:val="005F4550"/>
    <w:rsid w:val="00615205"/>
    <w:rsid w:val="006167B3"/>
    <w:rsid w:val="006204D6"/>
    <w:rsid w:val="00623265"/>
    <w:rsid w:val="00626686"/>
    <w:rsid w:val="006303E6"/>
    <w:rsid w:val="006321C4"/>
    <w:rsid w:val="0063325E"/>
    <w:rsid w:val="006405AE"/>
    <w:rsid w:val="00651FB8"/>
    <w:rsid w:val="00654A38"/>
    <w:rsid w:val="00661140"/>
    <w:rsid w:val="00670CF2"/>
    <w:rsid w:val="006716A3"/>
    <w:rsid w:val="00671D2F"/>
    <w:rsid w:val="0067220E"/>
    <w:rsid w:val="0067246E"/>
    <w:rsid w:val="006760AF"/>
    <w:rsid w:val="00687086"/>
    <w:rsid w:val="006A4822"/>
    <w:rsid w:val="006A6F99"/>
    <w:rsid w:val="006B174F"/>
    <w:rsid w:val="006B257F"/>
    <w:rsid w:val="006D3B32"/>
    <w:rsid w:val="006D79DB"/>
    <w:rsid w:val="006E5ABE"/>
    <w:rsid w:val="006E5E63"/>
    <w:rsid w:val="006E637F"/>
    <w:rsid w:val="006F271F"/>
    <w:rsid w:val="006F680D"/>
    <w:rsid w:val="00700028"/>
    <w:rsid w:val="007055FC"/>
    <w:rsid w:val="007140CD"/>
    <w:rsid w:val="00720CA9"/>
    <w:rsid w:val="00721EE7"/>
    <w:rsid w:val="0074041C"/>
    <w:rsid w:val="00741A60"/>
    <w:rsid w:val="007627EA"/>
    <w:rsid w:val="00765F82"/>
    <w:rsid w:val="00766308"/>
    <w:rsid w:val="0077232B"/>
    <w:rsid w:val="00776890"/>
    <w:rsid w:val="00780E6A"/>
    <w:rsid w:val="0078741E"/>
    <w:rsid w:val="007915FE"/>
    <w:rsid w:val="00794B4C"/>
    <w:rsid w:val="00797126"/>
    <w:rsid w:val="007A00B3"/>
    <w:rsid w:val="007A6D81"/>
    <w:rsid w:val="007A7511"/>
    <w:rsid w:val="007B31FD"/>
    <w:rsid w:val="007C2552"/>
    <w:rsid w:val="007D1FF4"/>
    <w:rsid w:val="007D23BC"/>
    <w:rsid w:val="007D3432"/>
    <w:rsid w:val="007D69F6"/>
    <w:rsid w:val="007D7C33"/>
    <w:rsid w:val="007E579A"/>
    <w:rsid w:val="007F433D"/>
    <w:rsid w:val="007F45BF"/>
    <w:rsid w:val="007F6532"/>
    <w:rsid w:val="008021A8"/>
    <w:rsid w:val="008037BE"/>
    <w:rsid w:val="00805BB3"/>
    <w:rsid w:val="00806C5F"/>
    <w:rsid w:val="008073D2"/>
    <w:rsid w:val="00836203"/>
    <w:rsid w:val="00837F79"/>
    <w:rsid w:val="008459B6"/>
    <w:rsid w:val="00860142"/>
    <w:rsid w:val="008814D6"/>
    <w:rsid w:val="008954DA"/>
    <w:rsid w:val="008A1837"/>
    <w:rsid w:val="008A3C4A"/>
    <w:rsid w:val="008B581B"/>
    <w:rsid w:val="008B593B"/>
    <w:rsid w:val="008C5CA5"/>
    <w:rsid w:val="008D13FA"/>
    <w:rsid w:val="008D1848"/>
    <w:rsid w:val="008E340A"/>
    <w:rsid w:val="008E41CD"/>
    <w:rsid w:val="008E4223"/>
    <w:rsid w:val="008E5FD5"/>
    <w:rsid w:val="008F202D"/>
    <w:rsid w:val="008F72BB"/>
    <w:rsid w:val="00904C45"/>
    <w:rsid w:val="009106E4"/>
    <w:rsid w:val="00911C97"/>
    <w:rsid w:val="00915F10"/>
    <w:rsid w:val="00937295"/>
    <w:rsid w:val="009424E8"/>
    <w:rsid w:val="00943D2C"/>
    <w:rsid w:val="00944967"/>
    <w:rsid w:val="0095002C"/>
    <w:rsid w:val="0095067E"/>
    <w:rsid w:val="00950D40"/>
    <w:rsid w:val="00951F68"/>
    <w:rsid w:val="00954ECC"/>
    <w:rsid w:val="00955093"/>
    <w:rsid w:val="009628AD"/>
    <w:rsid w:val="009637E3"/>
    <w:rsid w:val="00964F1D"/>
    <w:rsid w:val="009815CA"/>
    <w:rsid w:val="00985824"/>
    <w:rsid w:val="0099000E"/>
    <w:rsid w:val="00996B83"/>
    <w:rsid w:val="009A0BA7"/>
    <w:rsid w:val="009A54AE"/>
    <w:rsid w:val="009B439B"/>
    <w:rsid w:val="009B562A"/>
    <w:rsid w:val="009B5CE5"/>
    <w:rsid w:val="009C1D17"/>
    <w:rsid w:val="009C251B"/>
    <w:rsid w:val="009C58EB"/>
    <w:rsid w:val="009C63A3"/>
    <w:rsid w:val="009C7F9C"/>
    <w:rsid w:val="009D43AC"/>
    <w:rsid w:val="009E2009"/>
    <w:rsid w:val="009F12F6"/>
    <w:rsid w:val="009F5B5E"/>
    <w:rsid w:val="009F6141"/>
    <w:rsid w:val="00A02E1D"/>
    <w:rsid w:val="00A071FE"/>
    <w:rsid w:val="00A13A92"/>
    <w:rsid w:val="00A2401E"/>
    <w:rsid w:val="00A277E9"/>
    <w:rsid w:val="00A3601A"/>
    <w:rsid w:val="00A37440"/>
    <w:rsid w:val="00A44618"/>
    <w:rsid w:val="00A57896"/>
    <w:rsid w:val="00A620AD"/>
    <w:rsid w:val="00A658F8"/>
    <w:rsid w:val="00A70535"/>
    <w:rsid w:val="00A71D3F"/>
    <w:rsid w:val="00A7595F"/>
    <w:rsid w:val="00A76003"/>
    <w:rsid w:val="00A90D0F"/>
    <w:rsid w:val="00AA2ED5"/>
    <w:rsid w:val="00AB354C"/>
    <w:rsid w:val="00AB60BE"/>
    <w:rsid w:val="00AC0FBA"/>
    <w:rsid w:val="00AC5808"/>
    <w:rsid w:val="00AC5FBE"/>
    <w:rsid w:val="00AE0F93"/>
    <w:rsid w:val="00AE2A5C"/>
    <w:rsid w:val="00AE46B2"/>
    <w:rsid w:val="00AE48F0"/>
    <w:rsid w:val="00AF20D7"/>
    <w:rsid w:val="00AF4288"/>
    <w:rsid w:val="00B04D78"/>
    <w:rsid w:val="00B16AD2"/>
    <w:rsid w:val="00B42B4B"/>
    <w:rsid w:val="00B723EC"/>
    <w:rsid w:val="00B8089D"/>
    <w:rsid w:val="00B82436"/>
    <w:rsid w:val="00B92309"/>
    <w:rsid w:val="00BA7A71"/>
    <w:rsid w:val="00BB341F"/>
    <w:rsid w:val="00BB35B0"/>
    <w:rsid w:val="00BB5C2B"/>
    <w:rsid w:val="00BD4095"/>
    <w:rsid w:val="00BD759F"/>
    <w:rsid w:val="00BE06CB"/>
    <w:rsid w:val="00BE17F7"/>
    <w:rsid w:val="00BE7169"/>
    <w:rsid w:val="00BF044A"/>
    <w:rsid w:val="00BF1D69"/>
    <w:rsid w:val="00C0349A"/>
    <w:rsid w:val="00C050F2"/>
    <w:rsid w:val="00C16FDE"/>
    <w:rsid w:val="00C17638"/>
    <w:rsid w:val="00C2336C"/>
    <w:rsid w:val="00C2443A"/>
    <w:rsid w:val="00C3074F"/>
    <w:rsid w:val="00C30F9D"/>
    <w:rsid w:val="00C40C70"/>
    <w:rsid w:val="00C432ED"/>
    <w:rsid w:val="00C63E7D"/>
    <w:rsid w:val="00C77AE0"/>
    <w:rsid w:val="00CA3D02"/>
    <w:rsid w:val="00CC1723"/>
    <w:rsid w:val="00CC1D26"/>
    <w:rsid w:val="00CC1DBD"/>
    <w:rsid w:val="00CC4A20"/>
    <w:rsid w:val="00D019BF"/>
    <w:rsid w:val="00D072A7"/>
    <w:rsid w:val="00D119FD"/>
    <w:rsid w:val="00D16C75"/>
    <w:rsid w:val="00D33DC2"/>
    <w:rsid w:val="00D4794B"/>
    <w:rsid w:val="00D53C46"/>
    <w:rsid w:val="00D62A21"/>
    <w:rsid w:val="00D67207"/>
    <w:rsid w:val="00D81D3A"/>
    <w:rsid w:val="00D96859"/>
    <w:rsid w:val="00DA52D1"/>
    <w:rsid w:val="00DB7FD4"/>
    <w:rsid w:val="00DC6A49"/>
    <w:rsid w:val="00DC6AC1"/>
    <w:rsid w:val="00DD6095"/>
    <w:rsid w:val="00DE0077"/>
    <w:rsid w:val="00E03161"/>
    <w:rsid w:val="00E10443"/>
    <w:rsid w:val="00E11040"/>
    <w:rsid w:val="00E122EA"/>
    <w:rsid w:val="00E13EC7"/>
    <w:rsid w:val="00E25F49"/>
    <w:rsid w:val="00E26E74"/>
    <w:rsid w:val="00E30AEB"/>
    <w:rsid w:val="00E46EBD"/>
    <w:rsid w:val="00E513CE"/>
    <w:rsid w:val="00E52805"/>
    <w:rsid w:val="00E60DCF"/>
    <w:rsid w:val="00E67413"/>
    <w:rsid w:val="00E80CEB"/>
    <w:rsid w:val="00E84DE4"/>
    <w:rsid w:val="00E86886"/>
    <w:rsid w:val="00E9022C"/>
    <w:rsid w:val="00E9138F"/>
    <w:rsid w:val="00E9626E"/>
    <w:rsid w:val="00EA44C2"/>
    <w:rsid w:val="00EA797A"/>
    <w:rsid w:val="00EB32F4"/>
    <w:rsid w:val="00EC63C2"/>
    <w:rsid w:val="00ED23CB"/>
    <w:rsid w:val="00ED64A4"/>
    <w:rsid w:val="00ED64EA"/>
    <w:rsid w:val="00EE41FF"/>
    <w:rsid w:val="00EF7834"/>
    <w:rsid w:val="00F243DE"/>
    <w:rsid w:val="00F32B97"/>
    <w:rsid w:val="00F35356"/>
    <w:rsid w:val="00F36488"/>
    <w:rsid w:val="00F44BBB"/>
    <w:rsid w:val="00F74948"/>
    <w:rsid w:val="00F74D21"/>
    <w:rsid w:val="00F768A7"/>
    <w:rsid w:val="00F829C3"/>
    <w:rsid w:val="00F86DB9"/>
    <w:rsid w:val="00F953D1"/>
    <w:rsid w:val="00F96670"/>
    <w:rsid w:val="00FA78B4"/>
    <w:rsid w:val="00FD3300"/>
    <w:rsid w:val="00FD5B97"/>
    <w:rsid w:val="00FE2B3A"/>
    <w:rsid w:val="00FF0DC2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Banks</dc:creator>
  <cp:lastModifiedBy>Susan Webb&lt;Planning &amp; Zoning&gt;</cp:lastModifiedBy>
  <cp:revision>2</cp:revision>
  <cp:lastPrinted>2022-03-03T17:13:00Z</cp:lastPrinted>
  <dcterms:created xsi:type="dcterms:W3CDTF">2022-12-14T14:46:00Z</dcterms:created>
  <dcterms:modified xsi:type="dcterms:W3CDTF">2022-12-14T14:46:00Z</dcterms:modified>
</cp:coreProperties>
</file>