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9264" w14:textId="77777777" w:rsidR="0067246E" w:rsidRDefault="005C4406" w:rsidP="005C4406">
      <w:pPr>
        <w:tabs>
          <w:tab w:val="center" w:pos="4680"/>
        </w:tabs>
        <w:suppressAutoHyphens/>
        <w:spacing w:line="240" w:lineRule="atLeast"/>
        <w:jc w:val="center"/>
        <w:rPr>
          <w:rFonts w:ascii="Georgia" w:hAnsi="Georgia"/>
          <w:b/>
          <w:bCs/>
          <w:sz w:val="24"/>
          <w:szCs w:val="24"/>
        </w:rPr>
      </w:pPr>
      <w:r>
        <w:rPr>
          <w:rFonts w:ascii="Georgia" w:hAnsi="Georgia"/>
          <w:b/>
          <w:bCs/>
          <w:sz w:val="24"/>
          <w:szCs w:val="24"/>
        </w:rPr>
        <w:t xml:space="preserve">DORCHESTER COUNTY </w:t>
      </w:r>
    </w:p>
    <w:p w14:paraId="755ECFA1" w14:textId="57BB1185" w:rsidR="005C4406" w:rsidRPr="0067246E" w:rsidRDefault="0067246E" w:rsidP="005C4406">
      <w:pPr>
        <w:tabs>
          <w:tab w:val="center" w:pos="4680"/>
        </w:tabs>
        <w:suppressAutoHyphens/>
        <w:spacing w:line="240" w:lineRule="atLeast"/>
        <w:jc w:val="center"/>
        <w:rPr>
          <w:rFonts w:ascii="Georgia" w:hAnsi="Georgia"/>
          <w:b/>
          <w:sz w:val="24"/>
          <w:szCs w:val="24"/>
        </w:rPr>
      </w:pPr>
      <w:r w:rsidRPr="0067246E">
        <w:rPr>
          <w:rFonts w:ascii="Georgia" w:hAnsi="Georgia"/>
          <w:b/>
          <w:sz w:val="24"/>
          <w:szCs w:val="24"/>
        </w:rPr>
        <w:t>DEPARTMENT OF PLANNING &amp; ZONING</w:t>
      </w:r>
    </w:p>
    <w:p w14:paraId="515047C7" w14:textId="701B0908" w:rsidR="005C4406" w:rsidRDefault="0067246E" w:rsidP="005C4406">
      <w:pPr>
        <w:jc w:val="center"/>
        <w:rPr>
          <w:b/>
        </w:rPr>
      </w:pPr>
      <w:r>
        <w:rPr>
          <w:b/>
        </w:rPr>
        <w:t xml:space="preserve">501 COURT LANE, </w:t>
      </w:r>
      <w:r w:rsidR="005C4406">
        <w:rPr>
          <w:b/>
        </w:rPr>
        <w:t>PO BOX 107</w:t>
      </w:r>
    </w:p>
    <w:p w14:paraId="0FDE738A" w14:textId="77777777" w:rsidR="005C4406" w:rsidRDefault="005C4406" w:rsidP="005C4406">
      <w:pPr>
        <w:jc w:val="center"/>
        <w:rPr>
          <w:b/>
        </w:rPr>
      </w:pPr>
      <w:r>
        <w:rPr>
          <w:b/>
        </w:rPr>
        <w:t>CAMBRIDGE, MD  21613</w:t>
      </w:r>
    </w:p>
    <w:p w14:paraId="689E55D1" w14:textId="3AB2ACAB" w:rsidR="004349F2" w:rsidRDefault="005C4406" w:rsidP="00C2336C">
      <w:pPr>
        <w:tabs>
          <w:tab w:val="left" w:pos="-720"/>
        </w:tabs>
        <w:suppressAutoHyphens/>
        <w:spacing w:line="240" w:lineRule="atLeast"/>
        <w:jc w:val="center"/>
      </w:pPr>
      <w:r>
        <w:rPr>
          <w:b/>
        </w:rPr>
        <w:t>410-228-3234</w:t>
      </w:r>
    </w:p>
    <w:p w14:paraId="1D4F1589" w14:textId="77777777" w:rsidR="005C4406" w:rsidRDefault="005C4406" w:rsidP="005C4406">
      <w:pPr>
        <w:jc w:val="center"/>
      </w:pPr>
      <w:r>
        <w:rPr>
          <w:noProof/>
        </w:rPr>
        <w:drawing>
          <wp:inline distT="0" distB="0" distL="0" distR="0" wp14:anchorId="15394D03" wp14:editId="524C2868">
            <wp:extent cx="885825" cy="885825"/>
            <wp:effectExtent l="0" t="0" r="9525" b="9525"/>
            <wp:docPr id="1" name="Picture 1" descr="H:\Rodney\County Se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dney\County Seal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7E579A">
        <w:t xml:space="preserve">   </w:t>
      </w:r>
    </w:p>
    <w:p w14:paraId="46567E16" w14:textId="2847AF2F" w:rsidR="00B82436" w:rsidRDefault="006321C4" w:rsidP="0067246E">
      <w:pPr>
        <w:jc w:val="center"/>
        <w:rPr>
          <w:b/>
          <w:sz w:val="28"/>
          <w:szCs w:val="28"/>
        </w:rPr>
      </w:pPr>
      <w:r>
        <w:rPr>
          <w:b/>
          <w:sz w:val="28"/>
          <w:szCs w:val="28"/>
        </w:rPr>
        <w:t>Planning Commission</w:t>
      </w:r>
    </w:p>
    <w:p w14:paraId="5476B74B" w14:textId="11C813FC" w:rsidR="006321C4" w:rsidRDefault="002E12F2" w:rsidP="0067246E">
      <w:pPr>
        <w:jc w:val="center"/>
        <w:rPr>
          <w:b/>
          <w:sz w:val="28"/>
          <w:szCs w:val="28"/>
        </w:rPr>
      </w:pPr>
      <w:r>
        <w:rPr>
          <w:b/>
          <w:sz w:val="28"/>
          <w:szCs w:val="28"/>
        </w:rPr>
        <w:t>06-01</w:t>
      </w:r>
      <w:r w:rsidR="00E513CE">
        <w:rPr>
          <w:b/>
          <w:sz w:val="28"/>
          <w:szCs w:val="28"/>
        </w:rPr>
        <w:t>-202</w:t>
      </w:r>
      <w:r w:rsidR="00E46EBD">
        <w:rPr>
          <w:b/>
          <w:sz w:val="28"/>
          <w:szCs w:val="28"/>
        </w:rPr>
        <w:t>2</w:t>
      </w:r>
      <w:r w:rsidR="00E513CE">
        <w:rPr>
          <w:b/>
          <w:sz w:val="28"/>
          <w:szCs w:val="28"/>
        </w:rPr>
        <w:t xml:space="preserve"> Meeting Minutes</w:t>
      </w:r>
    </w:p>
    <w:p w14:paraId="5E22D57A" w14:textId="77777777" w:rsidR="006321C4" w:rsidRPr="00B82436" w:rsidRDefault="006321C4" w:rsidP="0067246E">
      <w:pPr>
        <w:jc w:val="center"/>
        <w:rPr>
          <w:b/>
          <w:sz w:val="28"/>
          <w:szCs w:val="28"/>
        </w:rPr>
      </w:pPr>
    </w:p>
    <w:p w14:paraId="72131701" w14:textId="35CC0685" w:rsidR="00C3074F" w:rsidRDefault="006321C4" w:rsidP="008073D2">
      <w:r>
        <w:t>The Dorchester County Planning Commission conduct</w:t>
      </w:r>
      <w:r w:rsidR="00230635">
        <w:t>ed</w:t>
      </w:r>
      <w:r w:rsidR="000064DB">
        <w:t xml:space="preserve"> a </w:t>
      </w:r>
      <w:r w:rsidR="006760AF">
        <w:t>meeting on Wednesday</w:t>
      </w:r>
      <w:r w:rsidR="006167B3">
        <w:t xml:space="preserve">, </w:t>
      </w:r>
      <w:r w:rsidR="002E12F2">
        <w:t>June 1</w:t>
      </w:r>
      <w:r w:rsidR="000064DB">
        <w:t>,</w:t>
      </w:r>
      <w:r w:rsidR="003F6F43">
        <w:t xml:space="preserve"> 2022</w:t>
      </w:r>
      <w:r w:rsidR="00AF4288">
        <w:t xml:space="preserve"> </w:t>
      </w:r>
      <w:r w:rsidR="00AF4288" w:rsidRPr="001A67A5">
        <w:rPr>
          <w:b/>
        </w:rPr>
        <w:t xml:space="preserve">at </w:t>
      </w:r>
      <w:r w:rsidR="00C432ED">
        <w:rPr>
          <w:b/>
        </w:rPr>
        <w:t>12</w:t>
      </w:r>
      <w:r w:rsidRPr="001A67A5">
        <w:rPr>
          <w:b/>
        </w:rPr>
        <w:t>pm</w:t>
      </w:r>
      <w:r w:rsidR="00C432ED">
        <w:t xml:space="preserve">. </w:t>
      </w:r>
      <w:r w:rsidR="007055FC">
        <w:t>Th</w:t>
      </w:r>
      <w:r w:rsidR="001A67A5">
        <w:t xml:space="preserve">e meeting was </w:t>
      </w:r>
      <w:r w:rsidR="00C432ED">
        <w:t xml:space="preserve">held </w:t>
      </w:r>
      <w:r w:rsidR="00AE0F93">
        <w:t xml:space="preserve">both in person and </w:t>
      </w:r>
      <w:r w:rsidR="00C432ED">
        <w:t>virtually</w:t>
      </w:r>
      <w:r w:rsidR="001A67A5">
        <w:t>.</w:t>
      </w:r>
    </w:p>
    <w:p w14:paraId="07FD5A81" w14:textId="03847BF7" w:rsidR="009628AD" w:rsidRDefault="009628AD" w:rsidP="008073D2">
      <w:r>
        <w:t xml:space="preserve">The meeting took place </w:t>
      </w:r>
      <w:r w:rsidR="00E46EBD">
        <w:t>in Room 110 of the County Building, at 501 Court Lane, Cambridge</w:t>
      </w:r>
      <w:r>
        <w:t>. The call-in number remained similar.</w:t>
      </w:r>
    </w:p>
    <w:p w14:paraId="18004E3C" w14:textId="77777777" w:rsidR="001A67A5" w:rsidRDefault="001A67A5" w:rsidP="008073D2"/>
    <w:p w14:paraId="4B1BA869" w14:textId="469B4D04" w:rsidR="00230635" w:rsidRDefault="00230635" w:rsidP="008073D2">
      <w:r>
        <w:t>Planning Commission:</w:t>
      </w:r>
    </w:p>
    <w:p w14:paraId="5C14157F" w14:textId="66F21D68" w:rsidR="00230635" w:rsidRPr="006E637F" w:rsidRDefault="00230635" w:rsidP="008073D2">
      <w:pPr>
        <w:pStyle w:val="ListParagraph"/>
        <w:numPr>
          <w:ilvl w:val="0"/>
          <w:numId w:val="1"/>
        </w:numPr>
      </w:pPr>
      <w:r w:rsidRPr="006E637F">
        <w:t>Attending</w:t>
      </w:r>
      <w:r w:rsidR="00AE0F93" w:rsidRPr="006E637F">
        <w:t xml:space="preserve"> in person</w:t>
      </w:r>
      <w:r w:rsidRPr="006E637F">
        <w:t>:</w:t>
      </w:r>
    </w:p>
    <w:p w14:paraId="38A6189D" w14:textId="5E29DFAE" w:rsidR="008D13FA" w:rsidRDefault="006760AF" w:rsidP="007D7C33">
      <w:pPr>
        <w:ind w:left="720" w:firstLine="720"/>
      </w:pPr>
      <w:r w:rsidRPr="006E637F">
        <w:t>Robbie Hanson, Chair;</w:t>
      </w:r>
      <w:r w:rsidR="00AF4288" w:rsidRPr="006E637F">
        <w:t xml:space="preserve"> </w:t>
      </w:r>
      <w:r w:rsidR="00AE0F93" w:rsidRPr="006E637F">
        <w:t>Commissioner</w:t>
      </w:r>
      <w:r w:rsidR="002E2DD5" w:rsidRPr="006E637F">
        <w:t>s</w:t>
      </w:r>
      <w:r w:rsidR="00230635" w:rsidRPr="006E637F">
        <w:t xml:space="preserve"> </w:t>
      </w:r>
      <w:r w:rsidR="004C761E">
        <w:t>William Giese,</w:t>
      </w:r>
      <w:r w:rsidR="009B439B" w:rsidRPr="006E637F">
        <w:t xml:space="preserve"> </w:t>
      </w:r>
      <w:r w:rsidR="00C77AE0" w:rsidRPr="006E637F">
        <w:t>William Windsor</w:t>
      </w:r>
      <w:r w:rsidR="004E65C7">
        <w:t xml:space="preserve">, </w:t>
      </w:r>
      <w:r w:rsidR="003F6F43">
        <w:t xml:space="preserve">Russell Hurley, Mary </w:t>
      </w:r>
      <w:proofErr w:type="spellStart"/>
      <w:r w:rsidR="003F6F43">
        <w:t>Losty</w:t>
      </w:r>
      <w:proofErr w:type="spellEnd"/>
      <w:r w:rsidR="00943D2C">
        <w:t xml:space="preserve">, </w:t>
      </w:r>
      <w:r w:rsidR="00943D2C" w:rsidRPr="006E637F">
        <w:t>Ralph Lewis</w:t>
      </w:r>
    </w:p>
    <w:p w14:paraId="43B50831" w14:textId="3360DE04" w:rsidR="009628AD" w:rsidRDefault="009628AD" w:rsidP="009628AD">
      <w:pPr>
        <w:pStyle w:val="ListParagraph"/>
        <w:numPr>
          <w:ilvl w:val="0"/>
          <w:numId w:val="1"/>
        </w:numPr>
      </w:pPr>
      <w:r>
        <w:t>Absent:</w:t>
      </w:r>
    </w:p>
    <w:p w14:paraId="2C3E03B5" w14:textId="174F19F4" w:rsidR="007627EA" w:rsidRDefault="007627EA" w:rsidP="007627EA">
      <w:pPr>
        <w:pStyle w:val="ListParagraph"/>
        <w:ind w:left="1440"/>
      </w:pPr>
      <w:r>
        <w:t>Jerry Burroughs, Vice-Chair</w:t>
      </w:r>
      <w:r w:rsidR="004C761E">
        <w:t xml:space="preserve">; </w:t>
      </w:r>
    </w:p>
    <w:p w14:paraId="1BC946E5" w14:textId="77777777" w:rsidR="00D33DC2" w:rsidRDefault="00D33DC2" w:rsidP="00D33DC2"/>
    <w:p w14:paraId="3C9609AC" w14:textId="43412077" w:rsidR="00230635" w:rsidRDefault="00230635" w:rsidP="008073D2">
      <w:r>
        <w:t>Also attending:</w:t>
      </w:r>
    </w:p>
    <w:p w14:paraId="6BC29079" w14:textId="2B55ADB0" w:rsidR="00661140" w:rsidRDefault="0017228B" w:rsidP="008073D2">
      <w:pPr>
        <w:ind w:left="720"/>
      </w:pPr>
      <w:r>
        <w:t>Christopher Drummond,</w:t>
      </w:r>
      <w:r w:rsidR="00E60DCF" w:rsidRPr="00E60DCF">
        <w:t xml:space="preserve"> </w:t>
      </w:r>
      <w:r w:rsidR="00E60DCF">
        <w:t>Attorney;</w:t>
      </w:r>
      <w:r>
        <w:t xml:space="preserve"> </w:t>
      </w:r>
      <w:r w:rsidR="00943D2C">
        <w:t>Susan Webb</w:t>
      </w:r>
      <w:r w:rsidR="00E60DCF">
        <w:t>,</w:t>
      </w:r>
      <w:r w:rsidR="00943D2C">
        <w:t xml:space="preserve"> Acting-</w:t>
      </w:r>
      <w:r w:rsidR="00E60DCF">
        <w:t xml:space="preserve">Director of Planning &amp; Zoning; </w:t>
      </w:r>
      <w:r w:rsidR="00943D2C">
        <w:t xml:space="preserve">Jason </w:t>
      </w:r>
      <w:proofErr w:type="spellStart"/>
      <w:r w:rsidR="00943D2C">
        <w:t>Boothe</w:t>
      </w:r>
      <w:proofErr w:type="spellEnd"/>
      <w:r w:rsidR="00943D2C">
        <w:t>, Environmental Planner</w:t>
      </w:r>
      <w:r w:rsidR="00615205">
        <w:t>; Steve Dodd, Consultant for P &amp; Z</w:t>
      </w:r>
    </w:p>
    <w:p w14:paraId="636B1AFA" w14:textId="77777777" w:rsidR="002B4BE1" w:rsidRDefault="002B4BE1" w:rsidP="008073D2"/>
    <w:p w14:paraId="390A6291" w14:textId="6A27CA81" w:rsidR="004C761E" w:rsidRDefault="009628AD" w:rsidP="004C761E">
      <w:r>
        <w:t>For cases representation:</w:t>
      </w:r>
    </w:p>
    <w:p w14:paraId="213B9EF8" w14:textId="4E10A7A1" w:rsidR="00C63E7D" w:rsidRDefault="002E12F2" w:rsidP="008073D2">
      <w:pPr>
        <w:ind w:left="720"/>
      </w:pPr>
      <w:r>
        <w:t>Chairman Hanson</w:t>
      </w:r>
      <w:r w:rsidR="00230635" w:rsidRPr="00230635">
        <w:t xml:space="preserve"> ca</w:t>
      </w:r>
      <w:r w:rsidR="00F35356" w:rsidRPr="00230635">
        <w:t>ll</w:t>
      </w:r>
      <w:r w:rsidR="00230635" w:rsidRPr="00230635">
        <w:t>ed the meeting to o</w:t>
      </w:r>
      <w:r w:rsidR="00F35356" w:rsidRPr="00230635">
        <w:t>rder</w:t>
      </w:r>
      <w:r w:rsidR="00D4794B">
        <w:t xml:space="preserve"> at </w:t>
      </w:r>
      <w:r w:rsidR="00C77AE0">
        <w:t>12</w:t>
      </w:r>
      <w:r>
        <w:t>:02</w:t>
      </w:r>
      <w:r w:rsidR="00943D2C">
        <w:t xml:space="preserve"> </w:t>
      </w:r>
      <w:r w:rsidR="006167B3">
        <w:t xml:space="preserve">pm. </w:t>
      </w:r>
    </w:p>
    <w:p w14:paraId="407E2193" w14:textId="77777777" w:rsidR="001075B3" w:rsidRDefault="001075B3" w:rsidP="008073D2">
      <w:pPr>
        <w:ind w:left="720"/>
      </w:pPr>
    </w:p>
    <w:p w14:paraId="4EB5C19D" w14:textId="4424EB9A" w:rsidR="00E11040" w:rsidRDefault="002E12F2" w:rsidP="008073D2">
      <w:pPr>
        <w:ind w:left="720"/>
      </w:pPr>
      <w:r>
        <w:t xml:space="preserve">Chairman Hanson </w:t>
      </w:r>
      <w:r w:rsidR="00E11040">
        <w:t xml:space="preserve">asked for a motion to </w:t>
      </w:r>
      <w:r w:rsidR="007627EA">
        <w:t>approve</w:t>
      </w:r>
      <w:r w:rsidR="00E11040">
        <w:t xml:space="preserve"> the </w:t>
      </w:r>
      <w:r w:rsidR="007627EA">
        <w:t xml:space="preserve">revised </w:t>
      </w:r>
      <w:r w:rsidR="00E11040">
        <w:t>agenda</w:t>
      </w:r>
      <w:r w:rsidR="004E65C7">
        <w:t xml:space="preserve">, </w:t>
      </w:r>
      <w:r w:rsidR="00E46EBD">
        <w:t>as presented</w:t>
      </w:r>
      <w:r w:rsidR="00943D2C">
        <w:t xml:space="preserve">. </w:t>
      </w:r>
      <w:r w:rsidR="00E60DCF">
        <w:t xml:space="preserve">Commissioner </w:t>
      </w:r>
      <w:proofErr w:type="spellStart"/>
      <w:r>
        <w:t>Losty</w:t>
      </w:r>
      <w:proofErr w:type="spellEnd"/>
      <w:r w:rsidR="009628AD">
        <w:t xml:space="preserve"> </w:t>
      </w:r>
      <w:r w:rsidR="00E11040">
        <w:t>made</w:t>
      </w:r>
      <w:r w:rsidR="001075B3">
        <w:t xml:space="preserve"> </w:t>
      </w:r>
      <w:r w:rsidR="00E11040">
        <w:t>a motion, it was</w:t>
      </w:r>
      <w:r w:rsidR="0017228B">
        <w:t xml:space="preserve"> </w:t>
      </w:r>
      <w:r w:rsidR="00943D2C">
        <w:t>seconded by Commissioner Windsor</w:t>
      </w:r>
      <w:r w:rsidR="00E11040">
        <w:t>, all approved.</w:t>
      </w:r>
    </w:p>
    <w:p w14:paraId="630F8C5A" w14:textId="77777777" w:rsidR="00C63E7D" w:rsidRDefault="00C63E7D" w:rsidP="008073D2"/>
    <w:p w14:paraId="3AF11D83" w14:textId="362767B1" w:rsidR="004C761E" w:rsidRDefault="002E12F2" w:rsidP="004C761E">
      <w:pPr>
        <w:ind w:left="720"/>
      </w:pPr>
      <w:r>
        <w:t>Chairman Hanson</w:t>
      </w:r>
      <w:r w:rsidR="004C761E">
        <w:t xml:space="preserve"> asked for a </w:t>
      </w:r>
      <w:r>
        <w:t>motion to approve the May 4</w:t>
      </w:r>
      <w:r w:rsidR="004C761E">
        <w:t xml:space="preserve">, 2022 Planning Commission minutes </w:t>
      </w:r>
      <w:r>
        <w:t>as presented; Commissioner Hurley</w:t>
      </w:r>
      <w:r w:rsidR="004C761E">
        <w:t xml:space="preserve"> made a motion</w:t>
      </w:r>
      <w:r w:rsidR="00943D2C">
        <w:t>, it was seconded by Comm. Windsor</w:t>
      </w:r>
      <w:r w:rsidR="004C761E">
        <w:t>; all approved.</w:t>
      </w:r>
    </w:p>
    <w:p w14:paraId="5AAB4978" w14:textId="77777777" w:rsidR="004C761E" w:rsidRDefault="004C761E" w:rsidP="004C761E">
      <w:pPr>
        <w:ind w:left="720"/>
      </w:pPr>
    </w:p>
    <w:p w14:paraId="5DB6ED8E" w14:textId="73FDB4A0" w:rsidR="0017228B" w:rsidRPr="002E12F2" w:rsidRDefault="0017228B" w:rsidP="008073D2">
      <w:pPr>
        <w:pStyle w:val="ListParagraph"/>
        <w:numPr>
          <w:ilvl w:val="0"/>
          <w:numId w:val="13"/>
        </w:numPr>
      </w:pPr>
      <w:r w:rsidRPr="004E65C7">
        <w:rPr>
          <w:b/>
        </w:rPr>
        <w:t>Planning and Zoning:</w:t>
      </w:r>
    </w:p>
    <w:p w14:paraId="670766A4" w14:textId="0C191876" w:rsidR="002E12F2" w:rsidRDefault="002E12F2" w:rsidP="002E12F2">
      <w:pPr>
        <w:pStyle w:val="ListParagraph"/>
        <w:numPr>
          <w:ilvl w:val="0"/>
          <w:numId w:val="1"/>
        </w:numPr>
      </w:pPr>
      <w:r>
        <w:t xml:space="preserve">Solar Legislation Draft, continued discussion. The Commission met and finalized a draft to be sent to the County Council for recommendation. </w:t>
      </w:r>
    </w:p>
    <w:p w14:paraId="39CC2B21" w14:textId="4C3469B0" w:rsidR="002E12F2" w:rsidRPr="00943D2C" w:rsidRDefault="002E12F2" w:rsidP="002E12F2">
      <w:pPr>
        <w:pStyle w:val="ListParagraph"/>
        <w:numPr>
          <w:ilvl w:val="0"/>
          <w:numId w:val="1"/>
        </w:numPr>
      </w:pPr>
      <w:r>
        <w:t xml:space="preserve">Suicide Bridge – Growth Allocation (follow up for parking lot only). Anthony </w:t>
      </w:r>
      <w:proofErr w:type="spellStart"/>
      <w:r>
        <w:t>Kupersmith</w:t>
      </w:r>
      <w:proofErr w:type="spellEnd"/>
      <w:r>
        <w:t>, attorney for the applicant</w:t>
      </w:r>
      <w:r w:rsidR="005D51E0">
        <w:t xml:space="preserve"> gave a short update on the parking lot modification. Critical Area approval for this was discussed. The commission members were in favor of the update and will add that to the findings of fact.</w:t>
      </w:r>
    </w:p>
    <w:p w14:paraId="4DC44C1C" w14:textId="77777777" w:rsidR="0017228B" w:rsidRDefault="0017228B" w:rsidP="008073D2">
      <w:pPr>
        <w:rPr>
          <w:b/>
        </w:rPr>
      </w:pPr>
    </w:p>
    <w:p w14:paraId="7C290731" w14:textId="77777777" w:rsidR="00052EE1" w:rsidRDefault="00052EE1" w:rsidP="00052EE1">
      <w:pPr>
        <w:rPr>
          <w:b/>
        </w:rPr>
      </w:pPr>
    </w:p>
    <w:p w14:paraId="5DC3D442" w14:textId="11C752DE" w:rsidR="002963E7" w:rsidRDefault="00052EE1" w:rsidP="00951F68">
      <w:pPr>
        <w:rPr>
          <w:b/>
        </w:rPr>
      </w:pPr>
      <w:r>
        <w:rPr>
          <w:b/>
        </w:rPr>
        <w:t xml:space="preserve">          </w:t>
      </w:r>
      <w:r w:rsidRPr="00052EE1">
        <w:rPr>
          <w:b/>
        </w:rPr>
        <w:t>B. Board of Appeals:</w:t>
      </w:r>
    </w:p>
    <w:p w14:paraId="78945B3A" w14:textId="77777777" w:rsidR="002E12F2" w:rsidRPr="003522D8" w:rsidRDefault="002E12F2" w:rsidP="002E12F2">
      <w:pPr>
        <w:pStyle w:val="ListParagraph"/>
        <w:numPr>
          <w:ilvl w:val="0"/>
          <w:numId w:val="30"/>
        </w:numPr>
        <w:rPr>
          <w:b/>
          <w:sz w:val="18"/>
          <w:szCs w:val="18"/>
        </w:rPr>
      </w:pPr>
      <w:r>
        <w:rPr>
          <w:b/>
          <w:sz w:val="18"/>
          <w:szCs w:val="18"/>
        </w:rPr>
        <w:t xml:space="preserve">BOA Case #2729 </w:t>
      </w:r>
      <w:proofErr w:type="spellStart"/>
      <w:r>
        <w:rPr>
          <w:b/>
          <w:sz w:val="18"/>
          <w:szCs w:val="18"/>
        </w:rPr>
        <w:t>Boettger</w:t>
      </w:r>
      <w:proofErr w:type="spellEnd"/>
      <w:r w:rsidRPr="00857A14">
        <w:rPr>
          <w:b/>
          <w:sz w:val="18"/>
          <w:szCs w:val="18"/>
        </w:rPr>
        <w:t xml:space="preserve"> Property:</w:t>
      </w:r>
      <w:r>
        <w:rPr>
          <w:b/>
          <w:sz w:val="18"/>
          <w:szCs w:val="18"/>
        </w:rPr>
        <w:t xml:space="preserve"> Special Exception, 4941 Gregory Road, Cambridge</w:t>
      </w:r>
      <w:r w:rsidRPr="00857A14">
        <w:rPr>
          <w:b/>
          <w:sz w:val="18"/>
          <w:szCs w:val="18"/>
        </w:rPr>
        <w:t xml:space="preserve">, MD </w:t>
      </w:r>
      <w:r w:rsidRPr="00857A14">
        <w:rPr>
          <w:sz w:val="18"/>
          <w:szCs w:val="18"/>
        </w:rPr>
        <w:t>(</w:t>
      </w:r>
      <w:r>
        <w:rPr>
          <w:sz w:val="18"/>
          <w:szCs w:val="18"/>
        </w:rPr>
        <w:t xml:space="preserve">Zoned, AC-RC – Agricultural Conservation/Resource Conservation </w:t>
      </w:r>
      <w:r w:rsidRPr="00857A14">
        <w:rPr>
          <w:sz w:val="18"/>
          <w:szCs w:val="18"/>
        </w:rPr>
        <w:t>District</w:t>
      </w:r>
      <w:r>
        <w:rPr>
          <w:sz w:val="18"/>
          <w:szCs w:val="18"/>
        </w:rPr>
        <w:t>, RCA Critical Area</w:t>
      </w:r>
      <w:r w:rsidRPr="00857A14">
        <w:rPr>
          <w:sz w:val="18"/>
          <w:szCs w:val="18"/>
        </w:rPr>
        <w:t>) Re</w:t>
      </w:r>
      <w:r>
        <w:rPr>
          <w:sz w:val="18"/>
          <w:szCs w:val="18"/>
        </w:rPr>
        <w:t>quest Special Exception to allow a sum total area of accessory structure(s) greater than the footprint of the principal residential structure or as allowed by code. (Overage requested = 1,491 sf)</w:t>
      </w:r>
      <w:r w:rsidRPr="00937EA0">
        <w:rPr>
          <w:sz w:val="18"/>
          <w:szCs w:val="18"/>
        </w:rPr>
        <w:t xml:space="preserve"> </w:t>
      </w:r>
    </w:p>
    <w:p w14:paraId="6E7CB4CE" w14:textId="77777777" w:rsidR="002E12F2" w:rsidRPr="003522D8" w:rsidRDefault="002E12F2" w:rsidP="002E12F2">
      <w:pPr>
        <w:pStyle w:val="ListParagraph"/>
        <w:numPr>
          <w:ilvl w:val="0"/>
          <w:numId w:val="30"/>
        </w:numPr>
        <w:rPr>
          <w:b/>
          <w:sz w:val="18"/>
          <w:szCs w:val="18"/>
        </w:rPr>
      </w:pPr>
      <w:r>
        <w:rPr>
          <w:b/>
          <w:sz w:val="18"/>
          <w:szCs w:val="18"/>
        </w:rPr>
        <w:t>BOA Case #2730 Sparks</w:t>
      </w:r>
      <w:r w:rsidRPr="00857A14">
        <w:rPr>
          <w:b/>
          <w:sz w:val="18"/>
          <w:szCs w:val="18"/>
        </w:rPr>
        <w:t xml:space="preserve"> Property:</w:t>
      </w:r>
      <w:r>
        <w:rPr>
          <w:b/>
          <w:sz w:val="18"/>
          <w:szCs w:val="18"/>
        </w:rPr>
        <w:t xml:space="preserve"> Special Exception, 4806 Petersburg Road, Hurlock</w:t>
      </w:r>
      <w:r w:rsidRPr="00857A14">
        <w:rPr>
          <w:b/>
          <w:sz w:val="18"/>
          <w:szCs w:val="18"/>
        </w:rPr>
        <w:t xml:space="preserve">, MD </w:t>
      </w:r>
      <w:r w:rsidRPr="00857A14">
        <w:rPr>
          <w:sz w:val="18"/>
          <w:szCs w:val="18"/>
        </w:rPr>
        <w:t>(</w:t>
      </w:r>
      <w:r>
        <w:rPr>
          <w:sz w:val="18"/>
          <w:szCs w:val="18"/>
        </w:rPr>
        <w:t xml:space="preserve">Zoned, AC – Agricultural Conservation </w:t>
      </w:r>
      <w:r w:rsidRPr="00857A14">
        <w:rPr>
          <w:sz w:val="18"/>
          <w:szCs w:val="18"/>
        </w:rPr>
        <w:t>District</w:t>
      </w:r>
      <w:r>
        <w:rPr>
          <w:sz w:val="18"/>
          <w:szCs w:val="18"/>
        </w:rPr>
        <w:t>, RCA Critical Area</w:t>
      </w:r>
      <w:r w:rsidRPr="00857A14">
        <w:rPr>
          <w:sz w:val="18"/>
          <w:szCs w:val="18"/>
        </w:rPr>
        <w:t>) Re</w:t>
      </w:r>
      <w:r>
        <w:rPr>
          <w:sz w:val="18"/>
          <w:szCs w:val="18"/>
        </w:rPr>
        <w:t>quest Special Exception to allow a sum total area of accessory structure(s) greater than the footprint of the principal residential structure or as allowed by code. (Overage requested = 3,266 sf)</w:t>
      </w:r>
      <w:r w:rsidRPr="00937EA0">
        <w:rPr>
          <w:sz w:val="18"/>
          <w:szCs w:val="18"/>
        </w:rPr>
        <w:t xml:space="preserve"> </w:t>
      </w:r>
    </w:p>
    <w:p w14:paraId="4131430A" w14:textId="77777777" w:rsidR="002E12F2" w:rsidRPr="003522D8" w:rsidRDefault="002E12F2" w:rsidP="002E12F2">
      <w:pPr>
        <w:pStyle w:val="ListParagraph"/>
        <w:numPr>
          <w:ilvl w:val="0"/>
          <w:numId w:val="30"/>
        </w:numPr>
        <w:rPr>
          <w:b/>
          <w:sz w:val="18"/>
          <w:szCs w:val="18"/>
        </w:rPr>
      </w:pPr>
      <w:r>
        <w:rPr>
          <w:b/>
          <w:sz w:val="18"/>
          <w:szCs w:val="18"/>
        </w:rPr>
        <w:t xml:space="preserve">BOA Case #2731 </w:t>
      </w:r>
      <w:proofErr w:type="spellStart"/>
      <w:r>
        <w:rPr>
          <w:b/>
          <w:sz w:val="18"/>
          <w:szCs w:val="18"/>
        </w:rPr>
        <w:t>Crouthamel</w:t>
      </w:r>
      <w:proofErr w:type="spellEnd"/>
      <w:r w:rsidRPr="00857A14">
        <w:rPr>
          <w:b/>
          <w:sz w:val="18"/>
          <w:szCs w:val="18"/>
        </w:rPr>
        <w:t xml:space="preserve"> Property:</w:t>
      </w:r>
      <w:r>
        <w:rPr>
          <w:b/>
          <w:sz w:val="18"/>
          <w:szCs w:val="18"/>
        </w:rPr>
        <w:t xml:space="preserve"> Special Exception, 1025 Riverpoint Road, Cambridge</w:t>
      </w:r>
      <w:r w:rsidRPr="00857A14">
        <w:rPr>
          <w:b/>
          <w:sz w:val="18"/>
          <w:szCs w:val="18"/>
        </w:rPr>
        <w:t xml:space="preserve">, MD </w:t>
      </w:r>
      <w:r w:rsidRPr="00857A14">
        <w:rPr>
          <w:sz w:val="18"/>
          <w:szCs w:val="18"/>
        </w:rPr>
        <w:t>(</w:t>
      </w:r>
      <w:r>
        <w:rPr>
          <w:sz w:val="18"/>
          <w:szCs w:val="18"/>
        </w:rPr>
        <w:t xml:space="preserve">Zoned, RR – Rural Residential </w:t>
      </w:r>
      <w:r w:rsidRPr="00857A14">
        <w:rPr>
          <w:sz w:val="18"/>
          <w:szCs w:val="18"/>
        </w:rPr>
        <w:t>District</w:t>
      </w:r>
      <w:r>
        <w:rPr>
          <w:sz w:val="18"/>
          <w:szCs w:val="18"/>
        </w:rPr>
        <w:t>, LDA Critical Area</w:t>
      </w:r>
      <w:r w:rsidRPr="00857A14">
        <w:rPr>
          <w:sz w:val="18"/>
          <w:szCs w:val="18"/>
        </w:rPr>
        <w:t>) Re</w:t>
      </w:r>
      <w:r>
        <w:rPr>
          <w:sz w:val="18"/>
          <w:szCs w:val="18"/>
        </w:rPr>
        <w:t>quest Special Exception to allow the construction of an accessory structure prior to a primary structure.</w:t>
      </w:r>
    </w:p>
    <w:p w14:paraId="19E5A862" w14:textId="77777777" w:rsidR="002E12F2" w:rsidRPr="003522D8" w:rsidRDefault="002E12F2" w:rsidP="002E12F2">
      <w:pPr>
        <w:pStyle w:val="ListParagraph"/>
        <w:numPr>
          <w:ilvl w:val="0"/>
          <w:numId w:val="30"/>
        </w:numPr>
        <w:rPr>
          <w:b/>
          <w:sz w:val="18"/>
          <w:szCs w:val="18"/>
        </w:rPr>
      </w:pPr>
      <w:r>
        <w:rPr>
          <w:b/>
          <w:sz w:val="18"/>
          <w:szCs w:val="18"/>
        </w:rPr>
        <w:t xml:space="preserve">BOA Case #2732 </w:t>
      </w:r>
      <w:proofErr w:type="spellStart"/>
      <w:r>
        <w:rPr>
          <w:b/>
          <w:sz w:val="18"/>
          <w:szCs w:val="18"/>
        </w:rPr>
        <w:t>Coulbourn</w:t>
      </w:r>
      <w:proofErr w:type="spellEnd"/>
      <w:r w:rsidRPr="00857A14">
        <w:rPr>
          <w:b/>
          <w:sz w:val="18"/>
          <w:szCs w:val="18"/>
        </w:rPr>
        <w:t xml:space="preserve"> Property:</w:t>
      </w:r>
      <w:r>
        <w:rPr>
          <w:b/>
          <w:sz w:val="18"/>
          <w:szCs w:val="18"/>
        </w:rPr>
        <w:t xml:space="preserve"> Special Exception, 1518 Gary Creek Road, Cambridge</w:t>
      </w:r>
      <w:r w:rsidRPr="00857A14">
        <w:rPr>
          <w:b/>
          <w:sz w:val="18"/>
          <w:szCs w:val="18"/>
        </w:rPr>
        <w:t xml:space="preserve">, MD </w:t>
      </w:r>
      <w:r w:rsidRPr="00857A14">
        <w:rPr>
          <w:sz w:val="18"/>
          <w:szCs w:val="18"/>
        </w:rPr>
        <w:t>(</w:t>
      </w:r>
      <w:r>
        <w:rPr>
          <w:sz w:val="18"/>
          <w:szCs w:val="18"/>
        </w:rPr>
        <w:t xml:space="preserve">Zoned, RC – Resource Conservation </w:t>
      </w:r>
      <w:r w:rsidRPr="00857A14">
        <w:rPr>
          <w:sz w:val="18"/>
          <w:szCs w:val="18"/>
        </w:rPr>
        <w:t>District</w:t>
      </w:r>
      <w:r>
        <w:rPr>
          <w:sz w:val="18"/>
          <w:szCs w:val="18"/>
        </w:rPr>
        <w:t>, RCA Critical Area</w:t>
      </w:r>
      <w:r w:rsidRPr="00857A14">
        <w:rPr>
          <w:sz w:val="18"/>
          <w:szCs w:val="18"/>
        </w:rPr>
        <w:t>) Re</w:t>
      </w:r>
      <w:r>
        <w:rPr>
          <w:sz w:val="18"/>
          <w:szCs w:val="18"/>
        </w:rPr>
        <w:t>quest Special Exception to allow a sum total area of accessory structure(s) greater than the footprint of the principal residential structure or as allowed by code. (Overage requested = 1,530 sf)</w:t>
      </w:r>
      <w:r w:rsidRPr="00937EA0">
        <w:rPr>
          <w:sz w:val="18"/>
          <w:szCs w:val="18"/>
        </w:rPr>
        <w:t xml:space="preserve"> </w:t>
      </w:r>
    </w:p>
    <w:p w14:paraId="1A797199" w14:textId="77777777" w:rsidR="002E12F2" w:rsidRPr="002E12F2" w:rsidRDefault="002E12F2" w:rsidP="002E12F2">
      <w:pPr>
        <w:pStyle w:val="ListParagraph"/>
        <w:numPr>
          <w:ilvl w:val="0"/>
          <w:numId w:val="30"/>
        </w:numPr>
        <w:rPr>
          <w:b/>
          <w:sz w:val="18"/>
          <w:szCs w:val="18"/>
        </w:rPr>
      </w:pPr>
      <w:r>
        <w:rPr>
          <w:b/>
          <w:sz w:val="18"/>
          <w:szCs w:val="18"/>
        </w:rPr>
        <w:t>BOA Case #2733 Howard</w:t>
      </w:r>
      <w:r w:rsidRPr="00857A14">
        <w:rPr>
          <w:b/>
          <w:sz w:val="18"/>
          <w:szCs w:val="18"/>
        </w:rPr>
        <w:t xml:space="preserve"> Property:</w:t>
      </w:r>
      <w:r>
        <w:rPr>
          <w:b/>
          <w:sz w:val="18"/>
          <w:szCs w:val="18"/>
        </w:rPr>
        <w:t xml:space="preserve"> Special Exception, 6902 Whitely Road, Federalsburg</w:t>
      </w:r>
      <w:r w:rsidRPr="00857A14">
        <w:rPr>
          <w:b/>
          <w:sz w:val="18"/>
          <w:szCs w:val="18"/>
        </w:rPr>
        <w:t xml:space="preserve">, MD </w:t>
      </w:r>
      <w:r w:rsidRPr="00857A14">
        <w:rPr>
          <w:sz w:val="18"/>
          <w:szCs w:val="18"/>
        </w:rPr>
        <w:t>(</w:t>
      </w:r>
      <w:r>
        <w:rPr>
          <w:sz w:val="18"/>
          <w:szCs w:val="18"/>
        </w:rPr>
        <w:t xml:space="preserve">Zoned, AC – Agricultural Conservation </w:t>
      </w:r>
      <w:r w:rsidRPr="00857A14">
        <w:rPr>
          <w:sz w:val="18"/>
          <w:szCs w:val="18"/>
        </w:rPr>
        <w:t>District) Re</w:t>
      </w:r>
      <w:r>
        <w:rPr>
          <w:sz w:val="18"/>
          <w:szCs w:val="18"/>
        </w:rPr>
        <w:t>quest Special Exception to allow a sum total area of accessory structure(s) greater than the footprint of the principal residential structure or as allowed by code. (Overage requested = 2,750 sf)</w:t>
      </w:r>
      <w:r w:rsidRPr="00937EA0">
        <w:rPr>
          <w:sz w:val="18"/>
          <w:szCs w:val="18"/>
        </w:rPr>
        <w:t xml:space="preserve"> </w:t>
      </w:r>
    </w:p>
    <w:p w14:paraId="74461FE0" w14:textId="76FAC224" w:rsidR="002E12F2" w:rsidRPr="00D67207" w:rsidRDefault="002E12F2" w:rsidP="002E12F2">
      <w:pPr>
        <w:pStyle w:val="ListParagraph"/>
        <w:numPr>
          <w:ilvl w:val="1"/>
          <w:numId w:val="30"/>
        </w:numPr>
        <w:rPr>
          <w:b/>
          <w:sz w:val="18"/>
          <w:szCs w:val="18"/>
        </w:rPr>
      </w:pPr>
      <w:r w:rsidRPr="00904C45">
        <w:t xml:space="preserve">After </w:t>
      </w:r>
      <w:r>
        <w:t>Ms. Webb’s presentation, a short disc</w:t>
      </w:r>
      <w:r>
        <w:t>ussion ensued regarding each of the above</w:t>
      </w:r>
      <w:r>
        <w:t xml:space="preserve">. Chairman Hanson </w:t>
      </w:r>
      <w:r w:rsidRPr="00860142">
        <w:t xml:space="preserve">expressed that the opinion of the </w:t>
      </w:r>
      <w:r>
        <w:t xml:space="preserve">Planning </w:t>
      </w:r>
      <w:r w:rsidRPr="00860142">
        <w:t>Commission was favorable to the request</w:t>
      </w:r>
      <w:r>
        <w:t xml:space="preserve"> of each case</w:t>
      </w:r>
      <w:r w:rsidRPr="00860142">
        <w:t>, based on the information and evidence presented. The case is forwarded to the Board of Appeal for further discussion, presentation and decision</w:t>
      </w:r>
      <w:r>
        <w:t>.</w:t>
      </w:r>
    </w:p>
    <w:p w14:paraId="05116012" w14:textId="77777777" w:rsidR="002E12F2" w:rsidRPr="002E12F2" w:rsidRDefault="002E12F2" w:rsidP="002E12F2">
      <w:pPr>
        <w:ind w:left="720"/>
        <w:rPr>
          <w:b/>
          <w:sz w:val="18"/>
          <w:szCs w:val="18"/>
        </w:rPr>
      </w:pPr>
    </w:p>
    <w:p w14:paraId="4FFF880F" w14:textId="77777777" w:rsidR="002963E7" w:rsidRDefault="002963E7" w:rsidP="00951F68">
      <w:pPr>
        <w:rPr>
          <w:b/>
        </w:rPr>
      </w:pPr>
    </w:p>
    <w:p w14:paraId="5940FCD6" w14:textId="14730CB2" w:rsidR="00052EE1" w:rsidRDefault="00052EE1" w:rsidP="00951F68">
      <w:pPr>
        <w:rPr>
          <w:b/>
        </w:rPr>
      </w:pPr>
      <w:r>
        <w:rPr>
          <w:b/>
        </w:rPr>
        <w:t xml:space="preserve">          </w:t>
      </w:r>
      <w:r w:rsidRPr="00052EE1">
        <w:rPr>
          <w:b/>
        </w:rPr>
        <w:t>C. Other Business:</w:t>
      </w:r>
    </w:p>
    <w:p w14:paraId="437AA9A9" w14:textId="35A1D67B" w:rsidR="002B4BE1" w:rsidRDefault="002B4BE1" w:rsidP="00FE2B3A">
      <w:r>
        <w:rPr>
          <w:b/>
        </w:rPr>
        <w:tab/>
      </w:r>
    </w:p>
    <w:p w14:paraId="53CB965B" w14:textId="5B0FFA3D" w:rsidR="002B4BE1" w:rsidRDefault="004B2636" w:rsidP="002B4BE1">
      <w:pPr>
        <w:ind w:left="720"/>
        <w:rPr>
          <w:b/>
        </w:rPr>
      </w:pPr>
      <w:r>
        <w:rPr>
          <w:b/>
        </w:rPr>
        <w:t>Presentation, Comprehensive Plan Rezoning Project</w:t>
      </w:r>
      <w:r w:rsidR="002B4BE1" w:rsidRPr="002B4BE1">
        <w:rPr>
          <w:b/>
        </w:rPr>
        <w:t>:</w:t>
      </w:r>
    </w:p>
    <w:p w14:paraId="0EFFE0C9" w14:textId="5D0FA69F" w:rsidR="004B2636" w:rsidRDefault="004B2636" w:rsidP="004B2636">
      <w:pPr>
        <w:pStyle w:val="ListParagraph"/>
        <w:numPr>
          <w:ilvl w:val="0"/>
          <w:numId w:val="29"/>
        </w:numPr>
      </w:pPr>
      <w:r>
        <w:t xml:space="preserve">Steve Dodd, consultant for Dorchester County Planning &amp; Zoning presented the Comprehensive Plan Rezoning Project. Mr. Dodd explains his role as a consultant for P &amp; Z, and gave an overview of the documents and maps provided for </w:t>
      </w:r>
      <w:r w:rsidR="00DC6A49">
        <w:t xml:space="preserve">today’s presentation. </w:t>
      </w:r>
    </w:p>
    <w:p w14:paraId="095F44B5" w14:textId="77777777" w:rsidR="004B2636" w:rsidRPr="002B4BE1" w:rsidRDefault="004B2636" w:rsidP="002B4BE1">
      <w:pPr>
        <w:ind w:left="720"/>
        <w:rPr>
          <w:b/>
        </w:rPr>
      </w:pPr>
    </w:p>
    <w:p w14:paraId="6BDF9CE3" w14:textId="6E06C440" w:rsidR="002E2DD5" w:rsidRDefault="00A13A92" w:rsidP="005256D0">
      <w:pPr>
        <w:ind w:left="720"/>
      </w:pPr>
      <w:r>
        <w:t>Chairman Hanson</w:t>
      </w:r>
      <w:r w:rsidR="002E2DD5">
        <w:t xml:space="preserve"> asked for a motion to adjourn the meeting. Commissioner</w:t>
      </w:r>
      <w:r w:rsidR="00951F68">
        <w:t xml:space="preserve"> </w:t>
      </w:r>
      <w:r w:rsidR="005D51E0">
        <w:t>Brohawn</w:t>
      </w:r>
      <w:r w:rsidR="007D7C33">
        <w:t xml:space="preserve"> </w:t>
      </w:r>
      <w:r w:rsidR="002E2DD5">
        <w:t>ma</w:t>
      </w:r>
      <w:r w:rsidR="00534772">
        <w:t xml:space="preserve">de a motion; it was seconded by Commissioner </w:t>
      </w:r>
      <w:r w:rsidR="006405AE">
        <w:t>Giese</w:t>
      </w:r>
      <w:r w:rsidR="002E2DD5">
        <w:t>, all approved.</w:t>
      </w:r>
      <w:r w:rsidR="005256D0">
        <w:t xml:space="preserve"> </w:t>
      </w:r>
      <w:r w:rsidR="004C743A">
        <w:t>T</w:t>
      </w:r>
      <w:r w:rsidR="005D51E0">
        <w:t xml:space="preserve">he meeting adjourned at 2:20 </w:t>
      </w:r>
      <w:bookmarkStart w:id="0" w:name="_GoBack"/>
      <w:bookmarkEnd w:id="0"/>
      <w:r w:rsidR="00AC0FBA">
        <w:t>p</w:t>
      </w:r>
      <w:r w:rsidR="002E2DD5">
        <w:t>m.</w:t>
      </w:r>
    </w:p>
    <w:p w14:paraId="304042AB" w14:textId="77777777" w:rsidR="00DC6A49" w:rsidRDefault="00DC6A49" w:rsidP="005256D0">
      <w:pPr>
        <w:ind w:left="720"/>
      </w:pPr>
    </w:p>
    <w:p w14:paraId="2C4A6846" w14:textId="77777777" w:rsidR="00DC6A49" w:rsidRDefault="00DC6A49" w:rsidP="005256D0">
      <w:pPr>
        <w:ind w:left="720"/>
      </w:pPr>
    </w:p>
    <w:p w14:paraId="3D8F0A37" w14:textId="77777777" w:rsidR="00DC6A49" w:rsidRDefault="00DC6A49" w:rsidP="005256D0">
      <w:pPr>
        <w:ind w:left="720"/>
      </w:pPr>
    </w:p>
    <w:p w14:paraId="6A3E592C" w14:textId="77777777" w:rsidR="006E637F" w:rsidRDefault="006E637F" w:rsidP="002E2DD5"/>
    <w:p w14:paraId="67C2444B" w14:textId="301EB23E" w:rsidR="005168F6" w:rsidRDefault="005168F6" w:rsidP="008459B6">
      <w:pPr>
        <w:ind w:firstLine="720"/>
      </w:pPr>
      <w:r>
        <w:t>Respectfully submitted:</w:t>
      </w:r>
    </w:p>
    <w:p w14:paraId="2FC569B2" w14:textId="77777777" w:rsidR="00DC6A49" w:rsidRDefault="00DC6A49" w:rsidP="008459B6">
      <w:pPr>
        <w:ind w:firstLine="720"/>
      </w:pPr>
    </w:p>
    <w:p w14:paraId="3AAE27C6" w14:textId="77777777" w:rsidR="00DC6A49" w:rsidRDefault="00DC6A49" w:rsidP="008459B6">
      <w:pPr>
        <w:ind w:firstLine="720"/>
      </w:pPr>
    </w:p>
    <w:p w14:paraId="7A5ADEF4" w14:textId="6A1540FF" w:rsidR="005168F6" w:rsidRDefault="00DC6A49" w:rsidP="00F768A7">
      <w:pPr>
        <w:ind w:left="720"/>
      </w:pPr>
      <w:r>
        <w:t>Susan E. Webb</w:t>
      </w:r>
      <w:r>
        <w:tab/>
      </w:r>
      <w:r w:rsidR="00937295">
        <w:tab/>
      </w:r>
      <w:r w:rsidR="005168F6">
        <w:tab/>
      </w:r>
      <w:r w:rsidR="005168F6">
        <w:tab/>
      </w:r>
      <w:r w:rsidR="005168F6">
        <w:tab/>
      </w:r>
      <w:r w:rsidR="0077232B">
        <w:t>Reviewed (Chairman Robbie Hanson):__</w:t>
      </w:r>
      <w:r w:rsidR="00E513CE">
        <w:t>_______________</w:t>
      </w:r>
      <w:r w:rsidR="00F768A7">
        <w:t>______</w:t>
      </w:r>
      <w:r w:rsidR="00E513CE">
        <w:t xml:space="preserve"> </w:t>
      </w:r>
    </w:p>
    <w:p w14:paraId="758FF88C" w14:textId="59233F41" w:rsidR="00E513CE" w:rsidRDefault="00DC6A49" w:rsidP="00951F68">
      <w:pPr>
        <w:ind w:firstLine="720"/>
      </w:pPr>
      <w:r>
        <w:t>Acting-</w:t>
      </w:r>
      <w:r w:rsidR="00260107">
        <w:t xml:space="preserve">Director of </w:t>
      </w:r>
      <w:r w:rsidR="005168F6">
        <w:t>Planning and Zoning</w:t>
      </w:r>
      <w:r>
        <w:tab/>
      </w:r>
      <w:r>
        <w:tab/>
      </w:r>
      <w:r w:rsidR="00E513CE">
        <w:t>Date: ___________</w:t>
      </w:r>
    </w:p>
    <w:sectPr w:rsidR="00E513CE" w:rsidSect="007D7C33">
      <w:headerReference w:type="even" r:id="rId8"/>
      <w:headerReference w:type="default" r:id="rId9"/>
      <w:footerReference w:type="even" r:id="rId10"/>
      <w:footerReference w:type="default" r:id="rId11"/>
      <w:headerReference w:type="first" r:id="rId12"/>
      <w:footerReference w:type="first" r:id="rId13"/>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3A4C" w14:textId="77777777" w:rsidR="003E0F39" w:rsidRDefault="003E0F39" w:rsidP="006D3B32">
      <w:r>
        <w:separator/>
      </w:r>
    </w:p>
  </w:endnote>
  <w:endnote w:type="continuationSeparator" w:id="0">
    <w:p w14:paraId="1502EBF6" w14:textId="77777777" w:rsidR="003E0F39" w:rsidRDefault="003E0F39" w:rsidP="006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0C05" w14:textId="77777777" w:rsidR="006D3B32" w:rsidRDefault="006D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71CC" w14:textId="77777777" w:rsidR="006D3B32" w:rsidRDefault="006D3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979" w14:textId="77777777" w:rsidR="006D3B32" w:rsidRDefault="006D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2082" w14:textId="77777777" w:rsidR="003E0F39" w:rsidRDefault="003E0F39" w:rsidP="006D3B32">
      <w:r>
        <w:separator/>
      </w:r>
    </w:p>
  </w:footnote>
  <w:footnote w:type="continuationSeparator" w:id="0">
    <w:p w14:paraId="30E00088" w14:textId="77777777" w:rsidR="003E0F39" w:rsidRDefault="003E0F39" w:rsidP="006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9EDB" w14:textId="77777777" w:rsidR="006D3B32" w:rsidRDefault="006D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151A" w14:textId="0E8D1AA3" w:rsidR="006D3B32" w:rsidRDefault="006D3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7FDC" w14:textId="77777777" w:rsidR="006D3B32" w:rsidRDefault="006D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B7"/>
    <w:multiLevelType w:val="hybridMultilevel"/>
    <w:tmpl w:val="EDCAF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12"/>
    <w:multiLevelType w:val="hybridMultilevel"/>
    <w:tmpl w:val="F70AC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46643"/>
    <w:multiLevelType w:val="hybridMultilevel"/>
    <w:tmpl w:val="89A60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550BA6"/>
    <w:multiLevelType w:val="hybridMultilevel"/>
    <w:tmpl w:val="47587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26F58"/>
    <w:multiLevelType w:val="hybridMultilevel"/>
    <w:tmpl w:val="B658B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D236F"/>
    <w:multiLevelType w:val="hybridMultilevel"/>
    <w:tmpl w:val="1CF0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977F6"/>
    <w:multiLevelType w:val="hybridMultilevel"/>
    <w:tmpl w:val="C7E66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A9414C"/>
    <w:multiLevelType w:val="hybridMultilevel"/>
    <w:tmpl w:val="9EBC2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D4C99"/>
    <w:multiLevelType w:val="hybridMultilevel"/>
    <w:tmpl w:val="DC58986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F676B5"/>
    <w:multiLevelType w:val="hybridMultilevel"/>
    <w:tmpl w:val="BF628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65198C"/>
    <w:multiLevelType w:val="hybridMultilevel"/>
    <w:tmpl w:val="5A54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5EF2"/>
    <w:multiLevelType w:val="hybridMultilevel"/>
    <w:tmpl w:val="52AA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6C0E"/>
    <w:multiLevelType w:val="hybridMultilevel"/>
    <w:tmpl w:val="2EC24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806F3"/>
    <w:multiLevelType w:val="hybridMultilevel"/>
    <w:tmpl w:val="8BB8AD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5E31E6"/>
    <w:multiLevelType w:val="hybridMultilevel"/>
    <w:tmpl w:val="87B0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E4F39"/>
    <w:multiLevelType w:val="hybridMultilevel"/>
    <w:tmpl w:val="584E2A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4D4CEE"/>
    <w:multiLevelType w:val="hybridMultilevel"/>
    <w:tmpl w:val="28F6B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97075"/>
    <w:multiLevelType w:val="hybridMultilevel"/>
    <w:tmpl w:val="2280E3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CF17A1"/>
    <w:multiLevelType w:val="hybridMultilevel"/>
    <w:tmpl w:val="E3ACE40A"/>
    <w:lvl w:ilvl="0" w:tplc="9C145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005D0"/>
    <w:multiLevelType w:val="hybridMultilevel"/>
    <w:tmpl w:val="61A43F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60C08"/>
    <w:multiLevelType w:val="hybridMultilevel"/>
    <w:tmpl w:val="DE2271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53446"/>
    <w:multiLevelType w:val="hybridMultilevel"/>
    <w:tmpl w:val="3132A2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3748BF"/>
    <w:multiLevelType w:val="hybridMultilevel"/>
    <w:tmpl w:val="3BEE683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F523A28"/>
    <w:multiLevelType w:val="hybridMultilevel"/>
    <w:tmpl w:val="6158F93A"/>
    <w:lvl w:ilvl="0" w:tplc="F2BEE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E5484"/>
    <w:multiLevelType w:val="hybridMultilevel"/>
    <w:tmpl w:val="DA0C973A"/>
    <w:lvl w:ilvl="0" w:tplc="A5D426B8">
      <w:start w:val="1"/>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F91A58"/>
    <w:multiLevelType w:val="hybridMultilevel"/>
    <w:tmpl w:val="34B0A5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F7F3C"/>
    <w:multiLevelType w:val="hybridMultilevel"/>
    <w:tmpl w:val="10AA9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A1A9E"/>
    <w:multiLevelType w:val="hybridMultilevel"/>
    <w:tmpl w:val="85FC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E71A9B"/>
    <w:multiLevelType w:val="hybridMultilevel"/>
    <w:tmpl w:val="F1B201A4"/>
    <w:lvl w:ilvl="0" w:tplc="300EDE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B174B1"/>
    <w:multiLevelType w:val="hybridMultilevel"/>
    <w:tmpl w:val="D5885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8"/>
  </w:num>
  <w:num w:numId="3">
    <w:abstractNumId w:val="18"/>
  </w:num>
  <w:num w:numId="4">
    <w:abstractNumId w:val="4"/>
  </w:num>
  <w:num w:numId="5">
    <w:abstractNumId w:val="5"/>
  </w:num>
  <w:num w:numId="6">
    <w:abstractNumId w:val="3"/>
  </w:num>
  <w:num w:numId="7">
    <w:abstractNumId w:val="26"/>
  </w:num>
  <w:num w:numId="8">
    <w:abstractNumId w:val="16"/>
  </w:num>
  <w:num w:numId="9">
    <w:abstractNumId w:val="27"/>
  </w:num>
  <w:num w:numId="10">
    <w:abstractNumId w:val="23"/>
  </w:num>
  <w:num w:numId="11">
    <w:abstractNumId w:val="11"/>
  </w:num>
  <w:num w:numId="12">
    <w:abstractNumId w:val="17"/>
  </w:num>
  <w:num w:numId="13">
    <w:abstractNumId w:val="14"/>
  </w:num>
  <w:num w:numId="14">
    <w:abstractNumId w:val="2"/>
  </w:num>
  <w:num w:numId="15">
    <w:abstractNumId w:val="21"/>
  </w:num>
  <w:num w:numId="16">
    <w:abstractNumId w:val="19"/>
  </w:num>
  <w:num w:numId="17">
    <w:abstractNumId w:val="9"/>
  </w:num>
  <w:num w:numId="18">
    <w:abstractNumId w:val="0"/>
  </w:num>
  <w:num w:numId="19">
    <w:abstractNumId w:val="15"/>
  </w:num>
  <w:num w:numId="20">
    <w:abstractNumId w:val="24"/>
  </w:num>
  <w:num w:numId="21">
    <w:abstractNumId w:val="12"/>
  </w:num>
  <w:num w:numId="22">
    <w:abstractNumId w:val="28"/>
  </w:num>
  <w:num w:numId="23">
    <w:abstractNumId w:val="1"/>
  </w:num>
  <w:num w:numId="24">
    <w:abstractNumId w:val="22"/>
  </w:num>
  <w:num w:numId="25">
    <w:abstractNumId w:val="7"/>
  </w:num>
  <w:num w:numId="26">
    <w:abstractNumId w:val="20"/>
  </w:num>
  <w:num w:numId="27">
    <w:abstractNumId w:val="6"/>
  </w:num>
  <w:num w:numId="28">
    <w:abstractNumId w:val="13"/>
  </w:num>
  <w:num w:numId="29">
    <w:abstractNumId w:val="2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06"/>
    <w:rsid w:val="0000494D"/>
    <w:rsid w:val="000064DB"/>
    <w:rsid w:val="00025AB2"/>
    <w:rsid w:val="00037633"/>
    <w:rsid w:val="00045930"/>
    <w:rsid w:val="000521C2"/>
    <w:rsid w:val="00052EE1"/>
    <w:rsid w:val="00057215"/>
    <w:rsid w:val="0009140E"/>
    <w:rsid w:val="000B0DBD"/>
    <w:rsid w:val="000B430E"/>
    <w:rsid w:val="000D27FB"/>
    <w:rsid w:val="000D5095"/>
    <w:rsid w:val="000E1ED2"/>
    <w:rsid w:val="0010325E"/>
    <w:rsid w:val="001075B3"/>
    <w:rsid w:val="00120DC3"/>
    <w:rsid w:val="00130D2C"/>
    <w:rsid w:val="001409F0"/>
    <w:rsid w:val="0015014C"/>
    <w:rsid w:val="00151839"/>
    <w:rsid w:val="00166885"/>
    <w:rsid w:val="0017228B"/>
    <w:rsid w:val="001A043C"/>
    <w:rsid w:val="001A67A5"/>
    <w:rsid w:val="001B1479"/>
    <w:rsid w:val="001B5217"/>
    <w:rsid w:val="001C67EE"/>
    <w:rsid w:val="001D00AD"/>
    <w:rsid w:val="001D21CD"/>
    <w:rsid w:val="0020409B"/>
    <w:rsid w:val="002049BB"/>
    <w:rsid w:val="00205DE0"/>
    <w:rsid w:val="00207B44"/>
    <w:rsid w:val="00210A1F"/>
    <w:rsid w:val="0022548F"/>
    <w:rsid w:val="0022689D"/>
    <w:rsid w:val="00230635"/>
    <w:rsid w:val="00241AFE"/>
    <w:rsid w:val="00250B08"/>
    <w:rsid w:val="00251735"/>
    <w:rsid w:val="002531C4"/>
    <w:rsid w:val="00257A92"/>
    <w:rsid w:val="00260107"/>
    <w:rsid w:val="002662BA"/>
    <w:rsid w:val="00266BA6"/>
    <w:rsid w:val="002676E3"/>
    <w:rsid w:val="00277BD2"/>
    <w:rsid w:val="00280FD6"/>
    <w:rsid w:val="00281C2C"/>
    <w:rsid w:val="00291919"/>
    <w:rsid w:val="002963E7"/>
    <w:rsid w:val="002966A5"/>
    <w:rsid w:val="002B178F"/>
    <w:rsid w:val="002B4BE1"/>
    <w:rsid w:val="002D066C"/>
    <w:rsid w:val="002D0740"/>
    <w:rsid w:val="002D5081"/>
    <w:rsid w:val="002E12F2"/>
    <w:rsid w:val="002E15AB"/>
    <w:rsid w:val="002E2DD5"/>
    <w:rsid w:val="002E2E8B"/>
    <w:rsid w:val="002F2208"/>
    <w:rsid w:val="00306C02"/>
    <w:rsid w:val="00316E6C"/>
    <w:rsid w:val="00320C1D"/>
    <w:rsid w:val="00327344"/>
    <w:rsid w:val="00341CD6"/>
    <w:rsid w:val="00381673"/>
    <w:rsid w:val="00385A7E"/>
    <w:rsid w:val="00390109"/>
    <w:rsid w:val="00390947"/>
    <w:rsid w:val="003962C0"/>
    <w:rsid w:val="003A1713"/>
    <w:rsid w:val="003B245C"/>
    <w:rsid w:val="003C106C"/>
    <w:rsid w:val="003C5434"/>
    <w:rsid w:val="003C6DDA"/>
    <w:rsid w:val="003D1743"/>
    <w:rsid w:val="003D6255"/>
    <w:rsid w:val="003E0F39"/>
    <w:rsid w:val="003E10B7"/>
    <w:rsid w:val="003E7CE6"/>
    <w:rsid w:val="003F2720"/>
    <w:rsid w:val="003F6F43"/>
    <w:rsid w:val="00403B4E"/>
    <w:rsid w:val="004139F8"/>
    <w:rsid w:val="0042062C"/>
    <w:rsid w:val="004349F2"/>
    <w:rsid w:val="00447333"/>
    <w:rsid w:val="00465807"/>
    <w:rsid w:val="004725DA"/>
    <w:rsid w:val="004777DE"/>
    <w:rsid w:val="00482751"/>
    <w:rsid w:val="0048395D"/>
    <w:rsid w:val="004A469E"/>
    <w:rsid w:val="004B01EF"/>
    <w:rsid w:val="004B0B30"/>
    <w:rsid w:val="004B2636"/>
    <w:rsid w:val="004B33B9"/>
    <w:rsid w:val="004C2501"/>
    <w:rsid w:val="004C5C30"/>
    <w:rsid w:val="004C6BED"/>
    <w:rsid w:val="004C743A"/>
    <w:rsid w:val="004C761E"/>
    <w:rsid w:val="004E0634"/>
    <w:rsid w:val="004E0ED1"/>
    <w:rsid w:val="004E65C7"/>
    <w:rsid w:val="004F504E"/>
    <w:rsid w:val="004F57D3"/>
    <w:rsid w:val="004F753C"/>
    <w:rsid w:val="005120DF"/>
    <w:rsid w:val="005168F6"/>
    <w:rsid w:val="005256D0"/>
    <w:rsid w:val="00534772"/>
    <w:rsid w:val="00535265"/>
    <w:rsid w:val="005543DA"/>
    <w:rsid w:val="00571B97"/>
    <w:rsid w:val="00574E7A"/>
    <w:rsid w:val="00593901"/>
    <w:rsid w:val="005A500B"/>
    <w:rsid w:val="005B641A"/>
    <w:rsid w:val="005C1F9B"/>
    <w:rsid w:val="005C4406"/>
    <w:rsid w:val="005C5F23"/>
    <w:rsid w:val="005D3BF5"/>
    <w:rsid w:val="005D51E0"/>
    <w:rsid w:val="005F21BF"/>
    <w:rsid w:val="005F4550"/>
    <w:rsid w:val="00615205"/>
    <w:rsid w:val="006167B3"/>
    <w:rsid w:val="006204D6"/>
    <w:rsid w:val="00623265"/>
    <w:rsid w:val="00626686"/>
    <w:rsid w:val="006303E6"/>
    <w:rsid w:val="006321C4"/>
    <w:rsid w:val="0063325E"/>
    <w:rsid w:val="006405AE"/>
    <w:rsid w:val="00651FB8"/>
    <w:rsid w:val="00654A38"/>
    <w:rsid w:val="00661140"/>
    <w:rsid w:val="00670CF2"/>
    <w:rsid w:val="006716A3"/>
    <w:rsid w:val="00671D2F"/>
    <w:rsid w:val="0067220E"/>
    <w:rsid w:val="0067246E"/>
    <w:rsid w:val="006760AF"/>
    <w:rsid w:val="00687086"/>
    <w:rsid w:val="006A4822"/>
    <w:rsid w:val="006A6F99"/>
    <w:rsid w:val="006B174F"/>
    <w:rsid w:val="006B257F"/>
    <w:rsid w:val="006D3B32"/>
    <w:rsid w:val="006D79DB"/>
    <w:rsid w:val="006E5ABE"/>
    <w:rsid w:val="006E5E63"/>
    <w:rsid w:val="006E637F"/>
    <w:rsid w:val="006F271F"/>
    <w:rsid w:val="006F680D"/>
    <w:rsid w:val="00700028"/>
    <w:rsid w:val="007055FC"/>
    <w:rsid w:val="007140CD"/>
    <w:rsid w:val="00720CA9"/>
    <w:rsid w:val="0074041C"/>
    <w:rsid w:val="00741A60"/>
    <w:rsid w:val="007627EA"/>
    <w:rsid w:val="00765F82"/>
    <w:rsid w:val="00766308"/>
    <w:rsid w:val="0077232B"/>
    <w:rsid w:val="00776890"/>
    <w:rsid w:val="00780E6A"/>
    <w:rsid w:val="0078741E"/>
    <w:rsid w:val="007915FE"/>
    <w:rsid w:val="00794B4C"/>
    <w:rsid w:val="00797126"/>
    <w:rsid w:val="007A00B3"/>
    <w:rsid w:val="007A6D81"/>
    <w:rsid w:val="007A7511"/>
    <w:rsid w:val="007B31FD"/>
    <w:rsid w:val="007C2552"/>
    <w:rsid w:val="007D1FF4"/>
    <w:rsid w:val="007D23BC"/>
    <w:rsid w:val="007D3432"/>
    <w:rsid w:val="007D69F6"/>
    <w:rsid w:val="007D7C33"/>
    <w:rsid w:val="007E579A"/>
    <w:rsid w:val="007F433D"/>
    <w:rsid w:val="007F45BF"/>
    <w:rsid w:val="007F6532"/>
    <w:rsid w:val="008021A8"/>
    <w:rsid w:val="008037BE"/>
    <w:rsid w:val="00805BB3"/>
    <w:rsid w:val="00806C5F"/>
    <w:rsid w:val="008073D2"/>
    <w:rsid w:val="00836203"/>
    <w:rsid w:val="00837F79"/>
    <w:rsid w:val="008459B6"/>
    <w:rsid w:val="00860142"/>
    <w:rsid w:val="008814D6"/>
    <w:rsid w:val="008954DA"/>
    <w:rsid w:val="008A1837"/>
    <w:rsid w:val="008A3C4A"/>
    <w:rsid w:val="008B581B"/>
    <w:rsid w:val="008B593B"/>
    <w:rsid w:val="008C5CA5"/>
    <w:rsid w:val="008D13FA"/>
    <w:rsid w:val="008D1848"/>
    <w:rsid w:val="008E340A"/>
    <w:rsid w:val="008E41CD"/>
    <w:rsid w:val="008E4223"/>
    <w:rsid w:val="008E5FD5"/>
    <w:rsid w:val="008F202D"/>
    <w:rsid w:val="008F72BB"/>
    <w:rsid w:val="00904C45"/>
    <w:rsid w:val="009106E4"/>
    <w:rsid w:val="00911C97"/>
    <w:rsid w:val="00915F10"/>
    <w:rsid w:val="00937295"/>
    <w:rsid w:val="009424E8"/>
    <w:rsid w:val="00943D2C"/>
    <w:rsid w:val="00944967"/>
    <w:rsid w:val="0095002C"/>
    <w:rsid w:val="0095067E"/>
    <w:rsid w:val="00950D40"/>
    <w:rsid w:val="00951F68"/>
    <w:rsid w:val="00954ECC"/>
    <w:rsid w:val="00955093"/>
    <w:rsid w:val="009628AD"/>
    <w:rsid w:val="009637E3"/>
    <w:rsid w:val="00964F1D"/>
    <w:rsid w:val="009815CA"/>
    <w:rsid w:val="00985824"/>
    <w:rsid w:val="0099000E"/>
    <w:rsid w:val="00996B83"/>
    <w:rsid w:val="009A0BA7"/>
    <w:rsid w:val="009A54AE"/>
    <w:rsid w:val="009B439B"/>
    <w:rsid w:val="009B562A"/>
    <w:rsid w:val="009B5CE5"/>
    <w:rsid w:val="009C1D17"/>
    <w:rsid w:val="009C251B"/>
    <w:rsid w:val="009C58EB"/>
    <w:rsid w:val="009C63A3"/>
    <w:rsid w:val="009C7F9C"/>
    <w:rsid w:val="009D43AC"/>
    <w:rsid w:val="009E2009"/>
    <w:rsid w:val="009F12F6"/>
    <w:rsid w:val="009F5B5E"/>
    <w:rsid w:val="009F6141"/>
    <w:rsid w:val="00A02E1D"/>
    <w:rsid w:val="00A071FE"/>
    <w:rsid w:val="00A13A92"/>
    <w:rsid w:val="00A2401E"/>
    <w:rsid w:val="00A277E9"/>
    <w:rsid w:val="00A3601A"/>
    <w:rsid w:val="00A37440"/>
    <w:rsid w:val="00A44618"/>
    <w:rsid w:val="00A57896"/>
    <w:rsid w:val="00A620AD"/>
    <w:rsid w:val="00A658F8"/>
    <w:rsid w:val="00A70535"/>
    <w:rsid w:val="00A71D3F"/>
    <w:rsid w:val="00A7595F"/>
    <w:rsid w:val="00A76003"/>
    <w:rsid w:val="00A90D0F"/>
    <w:rsid w:val="00AA2ED5"/>
    <w:rsid w:val="00AB354C"/>
    <w:rsid w:val="00AB60BE"/>
    <w:rsid w:val="00AC0FBA"/>
    <w:rsid w:val="00AC5808"/>
    <w:rsid w:val="00AC5FBE"/>
    <w:rsid w:val="00AE0F93"/>
    <w:rsid w:val="00AE2A5C"/>
    <w:rsid w:val="00AE46B2"/>
    <w:rsid w:val="00AE48F0"/>
    <w:rsid w:val="00AF20D7"/>
    <w:rsid w:val="00AF4288"/>
    <w:rsid w:val="00B04D78"/>
    <w:rsid w:val="00B16AD2"/>
    <w:rsid w:val="00B42B4B"/>
    <w:rsid w:val="00B723EC"/>
    <w:rsid w:val="00B8089D"/>
    <w:rsid w:val="00B82436"/>
    <w:rsid w:val="00B92309"/>
    <w:rsid w:val="00BA7A71"/>
    <w:rsid w:val="00BB341F"/>
    <w:rsid w:val="00BB35B0"/>
    <w:rsid w:val="00BB5C2B"/>
    <w:rsid w:val="00BD4095"/>
    <w:rsid w:val="00BD759F"/>
    <w:rsid w:val="00BE06CB"/>
    <w:rsid w:val="00BE17F7"/>
    <w:rsid w:val="00BE7169"/>
    <w:rsid w:val="00BF044A"/>
    <w:rsid w:val="00BF1D69"/>
    <w:rsid w:val="00C0349A"/>
    <w:rsid w:val="00C050F2"/>
    <w:rsid w:val="00C16FDE"/>
    <w:rsid w:val="00C17638"/>
    <w:rsid w:val="00C2336C"/>
    <w:rsid w:val="00C2443A"/>
    <w:rsid w:val="00C3074F"/>
    <w:rsid w:val="00C30F9D"/>
    <w:rsid w:val="00C40C70"/>
    <w:rsid w:val="00C432ED"/>
    <w:rsid w:val="00C63E7D"/>
    <w:rsid w:val="00C77AE0"/>
    <w:rsid w:val="00CA3D02"/>
    <w:rsid w:val="00CC1723"/>
    <w:rsid w:val="00CC1D26"/>
    <w:rsid w:val="00CC1DBD"/>
    <w:rsid w:val="00CC4A20"/>
    <w:rsid w:val="00D019BF"/>
    <w:rsid w:val="00D072A7"/>
    <w:rsid w:val="00D119FD"/>
    <w:rsid w:val="00D16C75"/>
    <w:rsid w:val="00D33DC2"/>
    <w:rsid w:val="00D4794B"/>
    <w:rsid w:val="00D53C46"/>
    <w:rsid w:val="00D62A21"/>
    <w:rsid w:val="00D67207"/>
    <w:rsid w:val="00D81D3A"/>
    <w:rsid w:val="00D96859"/>
    <w:rsid w:val="00DA52D1"/>
    <w:rsid w:val="00DB7FD4"/>
    <w:rsid w:val="00DC6A49"/>
    <w:rsid w:val="00DC6AC1"/>
    <w:rsid w:val="00DD6095"/>
    <w:rsid w:val="00DE0077"/>
    <w:rsid w:val="00E03161"/>
    <w:rsid w:val="00E10443"/>
    <w:rsid w:val="00E11040"/>
    <w:rsid w:val="00E122EA"/>
    <w:rsid w:val="00E13EC7"/>
    <w:rsid w:val="00E25F49"/>
    <w:rsid w:val="00E26E74"/>
    <w:rsid w:val="00E30AEB"/>
    <w:rsid w:val="00E46EBD"/>
    <w:rsid w:val="00E513CE"/>
    <w:rsid w:val="00E52805"/>
    <w:rsid w:val="00E60DCF"/>
    <w:rsid w:val="00E67413"/>
    <w:rsid w:val="00E80CEB"/>
    <w:rsid w:val="00E84DE4"/>
    <w:rsid w:val="00E86886"/>
    <w:rsid w:val="00E9022C"/>
    <w:rsid w:val="00E9138F"/>
    <w:rsid w:val="00E9626E"/>
    <w:rsid w:val="00EA44C2"/>
    <w:rsid w:val="00EA797A"/>
    <w:rsid w:val="00EB32F4"/>
    <w:rsid w:val="00EC63C2"/>
    <w:rsid w:val="00ED23CB"/>
    <w:rsid w:val="00ED64A4"/>
    <w:rsid w:val="00ED64EA"/>
    <w:rsid w:val="00EE41FF"/>
    <w:rsid w:val="00EF7834"/>
    <w:rsid w:val="00F243DE"/>
    <w:rsid w:val="00F32B97"/>
    <w:rsid w:val="00F35356"/>
    <w:rsid w:val="00F36488"/>
    <w:rsid w:val="00F44BBB"/>
    <w:rsid w:val="00F74948"/>
    <w:rsid w:val="00F74D21"/>
    <w:rsid w:val="00F768A7"/>
    <w:rsid w:val="00F829C3"/>
    <w:rsid w:val="00F86DB9"/>
    <w:rsid w:val="00F953D1"/>
    <w:rsid w:val="00F96670"/>
    <w:rsid w:val="00FD3300"/>
    <w:rsid w:val="00FD5B97"/>
    <w:rsid w:val="00FE2B3A"/>
    <w:rsid w:val="00FF0DC2"/>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8A1B07"/>
  <w15:docId w15:val="{F75FFBB6-6D12-42F6-AB36-7902B7C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06"/>
    <w:rPr>
      <w:rFonts w:ascii="Tahoma" w:hAnsi="Tahoma" w:cs="Tahoma"/>
      <w:sz w:val="16"/>
      <w:szCs w:val="16"/>
    </w:rPr>
  </w:style>
  <w:style w:type="character" w:customStyle="1" w:styleId="BalloonTextChar">
    <w:name w:val="Balloon Text Char"/>
    <w:basedOn w:val="DefaultParagraphFont"/>
    <w:link w:val="BalloonText"/>
    <w:uiPriority w:val="99"/>
    <w:semiHidden/>
    <w:rsid w:val="005C4406"/>
    <w:rPr>
      <w:rFonts w:ascii="Tahoma" w:eastAsia="Times New Roman" w:hAnsi="Tahoma" w:cs="Tahoma"/>
      <w:sz w:val="16"/>
      <w:szCs w:val="16"/>
    </w:rPr>
  </w:style>
  <w:style w:type="paragraph" w:styleId="ListParagraph">
    <w:name w:val="List Paragraph"/>
    <w:basedOn w:val="Normal"/>
    <w:uiPriority w:val="34"/>
    <w:qFormat/>
    <w:rsid w:val="00985824"/>
    <w:pPr>
      <w:ind w:left="720"/>
      <w:contextualSpacing/>
    </w:pPr>
  </w:style>
  <w:style w:type="character" w:styleId="CommentReference">
    <w:name w:val="annotation reference"/>
    <w:basedOn w:val="DefaultParagraphFont"/>
    <w:uiPriority w:val="99"/>
    <w:semiHidden/>
    <w:unhideWhenUsed/>
    <w:rsid w:val="0074041C"/>
    <w:rPr>
      <w:sz w:val="16"/>
      <w:szCs w:val="16"/>
    </w:rPr>
  </w:style>
  <w:style w:type="paragraph" w:styleId="CommentText">
    <w:name w:val="annotation text"/>
    <w:basedOn w:val="Normal"/>
    <w:link w:val="CommentTextChar"/>
    <w:uiPriority w:val="99"/>
    <w:semiHidden/>
    <w:unhideWhenUsed/>
    <w:rsid w:val="0074041C"/>
  </w:style>
  <w:style w:type="character" w:customStyle="1" w:styleId="CommentTextChar">
    <w:name w:val="Comment Text Char"/>
    <w:basedOn w:val="DefaultParagraphFont"/>
    <w:link w:val="CommentText"/>
    <w:uiPriority w:val="99"/>
    <w:semiHidden/>
    <w:rsid w:val="00740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41C"/>
    <w:rPr>
      <w:b/>
      <w:bCs/>
    </w:rPr>
  </w:style>
  <w:style w:type="character" w:customStyle="1" w:styleId="CommentSubjectChar">
    <w:name w:val="Comment Subject Char"/>
    <w:basedOn w:val="CommentTextChar"/>
    <w:link w:val="CommentSubject"/>
    <w:uiPriority w:val="99"/>
    <w:semiHidden/>
    <w:rsid w:val="0074041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3B32"/>
    <w:pPr>
      <w:tabs>
        <w:tab w:val="center" w:pos="4680"/>
        <w:tab w:val="right" w:pos="9360"/>
      </w:tabs>
    </w:pPr>
  </w:style>
  <w:style w:type="character" w:customStyle="1" w:styleId="HeaderChar">
    <w:name w:val="Header Char"/>
    <w:basedOn w:val="DefaultParagraphFont"/>
    <w:link w:val="Header"/>
    <w:uiPriority w:val="99"/>
    <w:rsid w:val="006D3B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3B32"/>
    <w:pPr>
      <w:tabs>
        <w:tab w:val="center" w:pos="4680"/>
        <w:tab w:val="right" w:pos="9360"/>
      </w:tabs>
    </w:pPr>
  </w:style>
  <w:style w:type="character" w:customStyle="1" w:styleId="FooterChar">
    <w:name w:val="Footer Char"/>
    <w:basedOn w:val="DefaultParagraphFont"/>
    <w:link w:val="Footer"/>
    <w:uiPriority w:val="99"/>
    <w:rsid w:val="006D3B32"/>
    <w:rPr>
      <w:rFonts w:ascii="Times New Roman" w:eastAsia="Times New Roman" w:hAnsi="Times New Roman" w:cs="Times New Roman"/>
      <w:sz w:val="20"/>
      <w:szCs w:val="20"/>
    </w:rPr>
  </w:style>
  <w:style w:type="paragraph" w:styleId="NoSpacing">
    <w:name w:val="No Spacing"/>
    <w:uiPriority w:val="1"/>
    <w:qFormat/>
    <w:rsid w:val="00ED64E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1922">
      <w:bodyDiv w:val="1"/>
      <w:marLeft w:val="0"/>
      <w:marRight w:val="0"/>
      <w:marTop w:val="0"/>
      <w:marBottom w:val="0"/>
      <w:divBdr>
        <w:top w:val="none" w:sz="0" w:space="0" w:color="auto"/>
        <w:left w:val="none" w:sz="0" w:space="0" w:color="auto"/>
        <w:bottom w:val="none" w:sz="0" w:space="0" w:color="auto"/>
        <w:right w:val="none" w:sz="0" w:space="0" w:color="auto"/>
      </w:divBdr>
    </w:div>
    <w:div w:id="658121002">
      <w:bodyDiv w:val="1"/>
      <w:marLeft w:val="0"/>
      <w:marRight w:val="0"/>
      <w:marTop w:val="0"/>
      <w:marBottom w:val="0"/>
      <w:divBdr>
        <w:top w:val="none" w:sz="0" w:space="0" w:color="auto"/>
        <w:left w:val="none" w:sz="0" w:space="0" w:color="auto"/>
        <w:bottom w:val="none" w:sz="0" w:space="0" w:color="auto"/>
        <w:right w:val="none" w:sz="0" w:space="0" w:color="auto"/>
      </w:divBdr>
    </w:div>
    <w:div w:id="927423507">
      <w:bodyDiv w:val="1"/>
      <w:marLeft w:val="0"/>
      <w:marRight w:val="0"/>
      <w:marTop w:val="0"/>
      <w:marBottom w:val="0"/>
      <w:divBdr>
        <w:top w:val="none" w:sz="0" w:space="0" w:color="auto"/>
        <w:left w:val="none" w:sz="0" w:space="0" w:color="auto"/>
        <w:bottom w:val="none" w:sz="0" w:space="0" w:color="auto"/>
        <w:right w:val="none" w:sz="0" w:space="0" w:color="auto"/>
      </w:divBdr>
    </w:div>
    <w:div w:id="928729626">
      <w:bodyDiv w:val="1"/>
      <w:marLeft w:val="0"/>
      <w:marRight w:val="0"/>
      <w:marTop w:val="0"/>
      <w:marBottom w:val="0"/>
      <w:divBdr>
        <w:top w:val="none" w:sz="0" w:space="0" w:color="auto"/>
        <w:left w:val="none" w:sz="0" w:space="0" w:color="auto"/>
        <w:bottom w:val="none" w:sz="0" w:space="0" w:color="auto"/>
        <w:right w:val="none" w:sz="0" w:space="0" w:color="auto"/>
      </w:divBdr>
    </w:div>
    <w:div w:id="1177891486">
      <w:bodyDiv w:val="1"/>
      <w:marLeft w:val="0"/>
      <w:marRight w:val="0"/>
      <w:marTop w:val="0"/>
      <w:marBottom w:val="0"/>
      <w:divBdr>
        <w:top w:val="none" w:sz="0" w:space="0" w:color="auto"/>
        <w:left w:val="none" w:sz="0" w:space="0" w:color="auto"/>
        <w:bottom w:val="none" w:sz="0" w:space="0" w:color="auto"/>
        <w:right w:val="none" w:sz="0" w:space="0" w:color="auto"/>
      </w:divBdr>
    </w:div>
    <w:div w:id="1844397276">
      <w:bodyDiv w:val="1"/>
      <w:marLeft w:val="0"/>
      <w:marRight w:val="0"/>
      <w:marTop w:val="0"/>
      <w:marBottom w:val="0"/>
      <w:divBdr>
        <w:top w:val="none" w:sz="0" w:space="0" w:color="auto"/>
        <w:left w:val="none" w:sz="0" w:space="0" w:color="auto"/>
        <w:bottom w:val="none" w:sz="0" w:space="0" w:color="auto"/>
        <w:right w:val="none" w:sz="0" w:space="0" w:color="auto"/>
      </w:divBdr>
    </w:div>
    <w:div w:id="19379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Banks</dc:creator>
  <cp:lastModifiedBy>Susan Webb&lt;Planning &amp; Zoning&gt;</cp:lastModifiedBy>
  <cp:revision>2</cp:revision>
  <cp:lastPrinted>2022-03-03T17:13:00Z</cp:lastPrinted>
  <dcterms:created xsi:type="dcterms:W3CDTF">2022-12-14T14:25:00Z</dcterms:created>
  <dcterms:modified xsi:type="dcterms:W3CDTF">2022-12-14T14:25:00Z</dcterms:modified>
</cp:coreProperties>
</file>